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932E5B" w:rsidRDefault="00E90E49" w:rsidP="00327997">
      <w:pPr>
        <w:pStyle w:val="3GPPHeader"/>
        <w:rPr>
          <w:highlight w:val="yellow"/>
          <w:lang w:val="sv-SE"/>
        </w:rPr>
      </w:pPr>
      <w:bookmarkStart w:id="0" w:name="_GoBack"/>
      <w:bookmarkEnd w:id="0"/>
      <w:r w:rsidRPr="00932E5B">
        <w:rPr>
          <w:lang w:val="sv-SE"/>
        </w:rPr>
        <w:t>3GPP TSG-RAN WG</w:t>
      </w:r>
      <w:r w:rsidR="00790B99" w:rsidRPr="00932E5B">
        <w:rPr>
          <w:lang w:val="sv-SE"/>
        </w:rPr>
        <w:t>1</w:t>
      </w:r>
      <w:r w:rsidRPr="00932E5B">
        <w:rPr>
          <w:lang w:val="sv-SE"/>
        </w:rPr>
        <w:t xml:space="preserve"> #</w:t>
      </w:r>
      <w:r w:rsidR="009C6832" w:rsidRPr="00932E5B">
        <w:rPr>
          <w:lang w:val="sv-SE"/>
        </w:rPr>
        <w:t>86</w:t>
      </w:r>
      <w:r w:rsidRPr="00932E5B">
        <w:rPr>
          <w:lang w:val="sv-SE"/>
        </w:rPr>
        <w:tab/>
      </w:r>
      <w:r w:rsidR="00790B99" w:rsidRPr="0088277A">
        <w:rPr>
          <w:lang w:val="sv-SE"/>
        </w:rPr>
        <w:t>R1</w:t>
      </w:r>
      <w:r w:rsidR="00091557" w:rsidRPr="0088277A">
        <w:rPr>
          <w:lang w:val="sv-SE"/>
        </w:rPr>
        <w:t>-</w:t>
      </w:r>
      <w:r w:rsidR="00FC790C" w:rsidRPr="00AD7DF5">
        <w:rPr>
          <w:lang w:val="sv-SE"/>
        </w:rPr>
        <w:t>167466</w:t>
      </w:r>
    </w:p>
    <w:p w:rsidR="00E90E49" w:rsidRPr="00932E5B" w:rsidRDefault="009C6832" w:rsidP="00327997">
      <w:pPr>
        <w:pStyle w:val="3GPPHeader"/>
        <w:rPr>
          <w:lang w:val="sv-SE"/>
        </w:rPr>
      </w:pPr>
      <w:r w:rsidRPr="00932E5B">
        <w:rPr>
          <w:lang w:val="sv-SE"/>
        </w:rPr>
        <w:t>Göteborg</w:t>
      </w:r>
      <w:r w:rsidR="0027144F" w:rsidRPr="00932E5B">
        <w:rPr>
          <w:lang w:val="sv-SE"/>
        </w:rPr>
        <w:t xml:space="preserve">, </w:t>
      </w:r>
      <w:r w:rsidRPr="00932E5B">
        <w:rPr>
          <w:lang w:val="sv-SE"/>
        </w:rPr>
        <w:t>Sweden</w:t>
      </w:r>
      <w:r w:rsidR="0027144F" w:rsidRPr="00932E5B">
        <w:rPr>
          <w:lang w:val="sv-SE"/>
        </w:rPr>
        <w:t xml:space="preserve">, </w:t>
      </w:r>
      <w:r w:rsidRPr="00932E5B">
        <w:rPr>
          <w:lang w:val="sv-SE"/>
        </w:rPr>
        <w:t>August</w:t>
      </w:r>
      <w:r w:rsidR="00790B99" w:rsidRPr="00932E5B">
        <w:rPr>
          <w:lang w:val="sv-SE"/>
        </w:rPr>
        <w:t xml:space="preserve"> </w:t>
      </w:r>
      <w:r w:rsidRPr="00932E5B">
        <w:rPr>
          <w:lang w:val="sv-SE"/>
        </w:rPr>
        <w:t>22</w:t>
      </w:r>
      <w:r w:rsidR="0027144F" w:rsidRPr="00932E5B">
        <w:rPr>
          <w:lang w:val="sv-SE"/>
        </w:rPr>
        <w:t xml:space="preserve"> – </w:t>
      </w:r>
      <w:r w:rsidRPr="00932E5B">
        <w:rPr>
          <w:lang w:val="sv-SE"/>
        </w:rPr>
        <w:t>26</w:t>
      </w:r>
      <w:r w:rsidR="00790B99" w:rsidRPr="00932E5B">
        <w:rPr>
          <w:lang w:val="sv-SE"/>
        </w:rPr>
        <w:t>,</w:t>
      </w:r>
      <w:r w:rsidR="0027144F" w:rsidRPr="00932E5B">
        <w:rPr>
          <w:lang w:val="sv-SE"/>
        </w:rPr>
        <w:t xml:space="preserve"> 20</w:t>
      </w:r>
      <w:r w:rsidRPr="00932E5B">
        <w:rPr>
          <w:lang w:val="sv-SE"/>
        </w:rPr>
        <w:t>16</w:t>
      </w:r>
    </w:p>
    <w:p w:rsidR="00E90E49" w:rsidRPr="00932E5B" w:rsidRDefault="00E90E49" w:rsidP="00357380">
      <w:pPr>
        <w:pStyle w:val="3GPPHeader"/>
        <w:rPr>
          <w:lang w:val="sv-SE"/>
        </w:rPr>
      </w:pPr>
    </w:p>
    <w:p w:rsidR="00E90E49" w:rsidRPr="00327997" w:rsidRDefault="003D3C45" w:rsidP="00327997">
      <w:pPr>
        <w:pStyle w:val="3GPPHeader"/>
      </w:pPr>
      <w:r w:rsidRPr="00327997">
        <w:t>Source:</w:t>
      </w:r>
      <w:r w:rsidR="00E90E49" w:rsidRPr="00327997">
        <w:tab/>
      </w:r>
      <w:r w:rsidR="00F64C2B" w:rsidRPr="00327997">
        <w:t>Ericsson</w:t>
      </w:r>
    </w:p>
    <w:p w:rsidR="00E90E49" w:rsidRPr="00327997" w:rsidRDefault="003D3C45" w:rsidP="00327997">
      <w:pPr>
        <w:pStyle w:val="3GPPHeader"/>
      </w:pPr>
      <w:r w:rsidRPr="00327997">
        <w:t>Title:</w:t>
      </w:r>
      <w:r w:rsidR="00E90E49" w:rsidRPr="00327997">
        <w:tab/>
      </w:r>
      <w:r w:rsidR="004C5259" w:rsidRPr="00B15010">
        <w:rPr>
          <w:rFonts w:eastAsia="MS Mincho"/>
          <w:lang w:val="en-US" w:eastAsia="ja-JP"/>
        </w:rPr>
        <w:t>Key principles for beam management</w:t>
      </w:r>
    </w:p>
    <w:p w:rsidR="00952A24" w:rsidRPr="00327997" w:rsidRDefault="00952A24" w:rsidP="00327997">
      <w:pPr>
        <w:pStyle w:val="3GPPHeader"/>
      </w:pPr>
      <w:r w:rsidRPr="00327997">
        <w:t>Agenda Item:</w:t>
      </w:r>
      <w:r w:rsidRPr="00327997">
        <w:tab/>
      </w:r>
      <w:r w:rsidR="00F061B2">
        <w:t>8.1.</w:t>
      </w:r>
      <w:r w:rsidR="00F40E73">
        <w:t>5</w:t>
      </w:r>
    </w:p>
    <w:p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rsidR="00E90E49" w:rsidRDefault="00E90E49" w:rsidP="00CE0424">
      <w:pPr>
        <w:pStyle w:val="Heading1"/>
      </w:pPr>
      <w:r w:rsidRPr="00CE0424">
        <w:t>Introduction</w:t>
      </w:r>
    </w:p>
    <w:p w:rsidR="00F06810" w:rsidRPr="00F06810" w:rsidRDefault="00F06810" w:rsidP="00D67FEA">
      <w:pPr>
        <w:pStyle w:val="BodyText"/>
      </w:pPr>
      <w:r>
        <w:t xml:space="preserve">In RAN1#85, the following </w:t>
      </w:r>
      <w:r w:rsidR="0013204D">
        <w:t>was agreed</w:t>
      </w:r>
      <w:r>
        <w:t>:</w:t>
      </w:r>
    </w:p>
    <w:p w:rsidR="00F06810" w:rsidRDefault="00F06810" w:rsidP="00CE0424">
      <w:pPr>
        <w:pStyle w:val="BodyText"/>
      </w:pPr>
      <w:r>
        <w:rPr>
          <w:noProof/>
          <w:lang w:val="en-US" w:eastAsia="en-US"/>
        </w:rPr>
        <mc:AlternateContent>
          <mc:Choice Requires="wps">
            <w:drawing>
              <wp:inline distT="0" distB="0" distL="0" distR="0" wp14:anchorId="4EA604BD" wp14:editId="5210A418">
                <wp:extent cx="672353" cy="147918"/>
                <wp:effectExtent l="0" t="0" r="12700" b="17145"/>
                <wp:docPr id="2" name="Text Box 2"/>
                <wp:cNvGraphicFramePr/>
                <a:graphic xmlns:a="http://schemas.openxmlformats.org/drawingml/2006/main">
                  <a:graphicData uri="http://schemas.microsoft.com/office/word/2010/wordprocessingShape">
                    <wps:wsp>
                      <wps:cNvSpPr txBox="1"/>
                      <wps:spPr>
                        <a:xfrm>
                          <a:off x="0" y="0"/>
                          <a:ext cx="672353" cy="14791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13EB0" w:rsidRPr="00344420" w:rsidRDefault="00713EB0" w:rsidP="00F06810">
                            <w:pPr>
                              <w:rPr>
                                <w:rFonts w:eastAsia="MS Mincho"/>
                                <w:lang w:val="en-US" w:eastAsia="ja-JP"/>
                              </w:rPr>
                            </w:pPr>
                            <w:r w:rsidRPr="00344420">
                              <w:rPr>
                                <w:rFonts w:eastAsia="MS Mincho" w:hint="eastAsia"/>
                                <w:highlight w:val="green"/>
                                <w:lang w:val="en-US" w:eastAsia="ja-JP"/>
                              </w:rPr>
                              <w:t>Agreements:</w:t>
                            </w:r>
                          </w:p>
                          <w:p w:rsidR="00713EB0" w:rsidRPr="00344420" w:rsidRDefault="00713EB0" w:rsidP="00F06810">
                            <w:pPr>
                              <w:pStyle w:val="ListParagraph"/>
                              <w:numPr>
                                <w:ilvl w:val="0"/>
                                <w:numId w:val="14"/>
                              </w:numPr>
                              <w:rPr>
                                <w:rFonts w:eastAsia="MS Mincho"/>
                                <w:lang w:val="en-US"/>
                              </w:rPr>
                            </w:pPr>
                            <w:r w:rsidRPr="00344420">
                              <w:rPr>
                                <w:rFonts w:eastAsia="MS Mincho"/>
                              </w:rPr>
                              <w:t>Both intra-TRP and inter-TRP beamforming procedures are considered.</w:t>
                            </w:r>
                          </w:p>
                          <w:p w:rsidR="00713EB0" w:rsidRPr="00344420" w:rsidRDefault="00713EB0" w:rsidP="00F06810">
                            <w:pPr>
                              <w:pStyle w:val="ListParagraph"/>
                              <w:numPr>
                                <w:ilvl w:val="0"/>
                                <w:numId w:val="14"/>
                              </w:numPr>
                              <w:rPr>
                                <w:rFonts w:eastAsia="MS Mincho"/>
                                <w:lang w:val="en-US"/>
                              </w:rPr>
                            </w:pPr>
                            <w:r w:rsidRPr="00344420">
                              <w:rPr>
                                <w:rFonts w:eastAsia="MS Mincho"/>
                              </w:rPr>
                              <w:t>Beamforming procedures are considered with/without TRP beamforming/beam sweeping and with/without UE beamforming/beam sweeping, according to the following potential use cases:</w:t>
                            </w:r>
                          </w:p>
                          <w:p w:rsidR="00713EB0" w:rsidRPr="00344420" w:rsidRDefault="00713EB0" w:rsidP="00F06810">
                            <w:pPr>
                              <w:pStyle w:val="ListParagraph"/>
                              <w:numPr>
                                <w:ilvl w:val="1"/>
                                <w:numId w:val="14"/>
                              </w:numPr>
                              <w:rPr>
                                <w:rFonts w:eastAsia="MS Mincho"/>
                                <w:lang w:val="en-US"/>
                              </w:rPr>
                            </w:pPr>
                            <w:r w:rsidRPr="00344420">
                              <w:rPr>
                                <w:rFonts w:eastAsia="MS Mincho"/>
                              </w:rPr>
                              <w:t>UE movement, UE rotation, beam blocking:</w:t>
                            </w:r>
                          </w:p>
                          <w:p w:rsidR="00713EB0" w:rsidRPr="00344420" w:rsidRDefault="00713EB0" w:rsidP="00F06810">
                            <w:pPr>
                              <w:pStyle w:val="ListParagraph"/>
                              <w:numPr>
                                <w:ilvl w:val="2"/>
                                <w:numId w:val="14"/>
                              </w:numPr>
                              <w:rPr>
                                <w:rFonts w:eastAsia="MS Mincho"/>
                                <w:lang w:val="en-US"/>
                              </w:rPr>
                            </w:pPr>
                            <w:r w:rsidRPr="00344420">
                              <w:rPr>
                                <w:rFonts w:eastAsia="MS Mincho"/>
                              </w:rPr>
                              <w:t>Change of beam at TRP, same beam at UE</w:t>
                            </w:r>
                          </w:p>
                          <w:p w:rsidR="00713EB0" w:rsidRPr="00344420" w:rsidRDefault="00713EB0" w:rsidP="00F06810">
                            <w:pPr>
                              <w:pStyle w:val="ListParagraph"/>
                              <w:numPr>
                                <w:ilvl w:val="2"/>
                                <w:numId w:val="14"/>
                              </w:numPr>
                              <w:rPr>
                                <w:rFonts w:eastAsia="MS Mincho"/>
                                <w:lang w:val="en-US"/>
                              </w:rPr>
                            </w:pPr>
                            <w:r w:rsidRPr="00344420">
                              <w:rPr>
                                <w:rFonts w:eastAsia="MS Mincho"/>
                              </w:rPr>
                              <w:t xml:space="preserve">Same beam at TRP, change </w:t>
                            </w:r>
                            <w:r w:rsidRPr="00344420">
                              <w:rPr>
                                <w:rFonts w:eastAsia="MS Mincho" w:hint="eastAsia"/>
                              </w:rPr>
                              <w:t xml:space="preserve">of </w:t>
                            </w:r>
                            <w:r w:rsidRPr="00344420">
                              <w:rPr>
                                <w:rFonts w:eastAsia="MS Mincho"/>
                              </w:rPr>
                              <w:t>beam at UE</w:t>
                            </w:r>
                          </w:p>
                          <w:p w:rsidR="00713EB0" w:rsidRPr="00344420" w:rsidRDefault="00713EB0" w:rsidP="00F06810">
                            <w:pPr>
                              <w:pStyle w:val="ListParagraph"/>
                              <w:numPr>
                                <w:ilvl w:val="2"/>
                                <w:numId w:val="14"/>
                              </w:numPr>
                              <w:rPr>
                                <w:rFonts w:eastAsia="MS Mincho"/>
                                <w:lang w:val="en-US"/>
                              </w:rPr>
                            </w:pPr>
                            <w:r w:rsidRPr="00344420">
                              <w:rPr>
                                <w:rFonts w:eastAsia="MS Mincho" w:hint="eastAsia"/>
                              </w:rPr>
                              <w:t xml:space="preserve">Change of </w:t>
                            </w:r>
                            <w:r w:rsidRPr="00344420">
                              <w:rPr>
                                <w:rFonts w:eastAsia="MS Mincho"/>
                              </w:rPr>
                              <w:t>beam at TRP, change of beam at UE</w:t>
                            </w:r>
                          </w:p>
                          <w:p w:rsidR="00713EB0" w:rsidRPr="00D238E3" w:rsidRDefault="00713EB0" w:rsidP="00F06810">
                            <w:pPr>
                              <w:pStyle w:val="ListParagraph"/>
                              <w:numPr>
                                <w:ilvl w:val="1"/>
                                <w:numId w:val="14"/>
                              </w:numPr>
                              <w:rPr>
                                <w:rFonts w:eastAsia="MS Mincho"/>
                                <w:lang w:val="en-US"/>
                              </w:rPr>
                            </w:pPr>
                            <w:r w:rsidRPr="00344420">
                              <w:rPr>
                                <w:rFonts w:eastAsia="MS Mincho"/>
                              </w:rPr>
                              <w:t>Other cases are not precluded</w:t>
                            </w:r>
                          </w:p>
                          <w:p w:rsidR="00713EB0" w:rsidRPr="00344420" w:rsidRDefault="00713EB0" w:rsidP="00D238E3">
                            <w:r w:rsidRPr="000B1826">
                              <w:rPr>
                                <w:rFonts w:hint="eastAsia"/>
                                <w:highlight w:val="green"/>
                                <w:lang w:val="en-US" w:eastAsia="ja-JP"/>
                              </w:rPr>
                              <w:t>Agreements:</w:t>
                            </w:r>
                          </w:p>
                          <w:p w:rsidR="00713EB0" w:rsidRPr="00344420" w:rsidRDefault="00713EB0" w:rsidP="00D238E3">
                            <w:pPr>
                              <w:pStyle w:val="ListParagraph"/>
                              <w:numPr>
                                <w:ilvl w:val="0"/>
                                <w:numId w:val="14"/>
                              </w:numPr>
                              <w:rPr>
                                <w:rFonts w:eastAsia="MS Mincho"/>
                                <w:lang w:val="en-US"/>
                              </w:rPr>
                            </w:pPr>
                            <w:r w:rsidRPr="00344420">
                              <w:rPr>
                                <w:rFonts w:eastAsia="MS Mincho"/>
                              </w:rPr>
                              <w:t xml:space="preserve">RAN1 to study the beamforming procedures and their system impacts </w:t>
                            </w:r>
                            <w:r w:rsidRPr="00344420">
                              <w:rPr>
                                <w:rFonts w:eastAsia="MS Mincho" w:hint="eastAsia"/>
                              </w:rPr>
                              <w:t xml:space="preserve">at least </w:t>
                            </w:r>
                            <w:r w:rsidRPr="00344420">
                              <w:rPr>
                                <w:rFonts w:eastAsia="MS Mincho"/>
                              </w:rPr>
                              <w:t xml:space="preserve">for </w:t>
                            </w:r>
                            <w:r w:rsidRPr="00344420">
                              <w:rPr>
                                <w:rFonts w:eastAsia="MS Mincho" w:hint="eastAsia"/>
                              </w:rPr>
                              <w:t>multi beam based</w:t>
                            </w:r>
                            <w:r w:rsidRPr="00344420">
                              <w:rPr>
                                <w:rFonts w:eastAsia="MS Mincho"/>
                              </w:rPr>
                              <w:t xml:space="preserve"> </w:t>
                            </w:r>
                            <w:r w:rsidRPr="00344420">
                              <w:rPr>
                                <w:rFonts w:eastAsia="MS Mincho" w:hint="eastAsia"/>
                              </w:rPr>
                              <w:t>approach</w:t>
                            </w:r>
                          </w:p>
                          <w:p w:rsidR="00713EB0" w:rsidRPr="00344420" w:rsidRDefault="00713EB0" w:rsidP="00D238E3">
                            <w:pPr>
                              <w:pStyle w:val="ListParagraph"/>
                              <w:numPr>
                                <w:ilvl w:val="1"/>
                                <w:numId w:val="14"/>
                              </w:numPr>
                              <w:rPr>
                                <w:rFonts w:eastAsia="MS Mincho"/>
                                <w:lang w:val="en-US"/>
                              </w:rPr>
                            </w:pPr>
                            <w:r w:rsidRPr="00344420">
                              <w:rPr>
                                <w:rFonts w:eastAsia="MS Mincho"/>
                              </w:rPr>
                              <w:t xml:space="preserve">Physical layer procedures for beamforming </w:t>
                            </w:r>
                            <w:r w:rsidRPr="00344420">
                              <w:rPr>
                                <w:rFonts w:eastAsia="MS Mincho" w:hint="eastAsia"/>
                              </w:rPr>
                              <w:t>optimizing different metrics such as</w:t>
                            </w:r>
                            <w:r w:rsidRPr="00344420">
                              <w:rPr>
                                <w:rFonts w:eastAsia="MS Mincho"/>
                              </w:rPr>
                              <w:t xml:space="preserve"> overheads and latencies  in </w:t>
                            </w:r>
                            <w:r w:rsidRPr="00344420">
                              <w:rPr>
                                <w:rFonts w:eastAsia="MS Mincho" w:hint="eastAsia"/>
                              </w:rPr>
                              <w:t xml:space="preserve">multi beam </w:t>
                            </w:r>
                            <w:r w:rsidRPr="00344420">
                              <w:rPr>
                                <w:rFonts w:eastAsia="MS Mincho"/>
                              </w:rPr>
                              <w:t xml:space="preserve">and </w:t>
                            </w:r>
                            <w:r w:rsidRPr="00344420">
                              <w:rPr>
                                <w:rFonts w:eastAsia="MS Mincho" w:hint="eastAsia"/>
                              </w:rPr>
                              <w:t>single beam</w:t>
                            </w:r>
                            <w:r w:rsidRPr="00344420">
                              <w:rPr>
                                <w:rFonts w:eastAsia="MS Mincho"/>
                              </w:rPr>
                              <w:t xml:space="preserve"> </w:t>
                            </w:r>
                            <w:r w:rsidRPr="00344420">
                              <w:rPr>
                                <w:rFonts w:eastAsia="MS Mincho" w:hint="eastAsia"/>
                              </w:rPr>
                              <w:t>based</w:t>
                            </w:r>
                            <w:r w:rsidRPr="00344420">
                              <w:rPr>
                                <w:rFonts w:eastAsia="MS Mincho"/>
                              </w:rPr>
                              <w:t xml:space="preserve"> </w:t>
                            </w:r>
                            <w:r w:rsidRPr="00344420">
                              <w:rPr>
                                <w:rFonts w:eastAsia="MS Mincho" w:hint="eastAsia"/>
                              </w:rPr>
                              <w:t>approaches</w:t>
                            </w:r>
                            <w:r w:rsidRPr="00344420">
                              <w:rPr>
                                <w:rFonts w:eastAsia="MS Mincho"/>
                              </w:rPr>
                              <w:t xml:space="preserve"> </w:t>
                            </w:r>
                          </w:p>
                          <w:p w:rsidR="00713EB0" w:rsidRPr="00344420" w:rsidRDefault="00713EB0" w:rsidP="00D238E3">
                            <w:pPr>
                              <w:pStyle w:val="ListParagraph"/>
                              <w:numPr>
                                <w:ilvl w:val="1"/>
                                <w:numId w:val="14"/>
                              </w:numPr>
                              <w:rPr>
                                <w:rFonts w:eastAsia="MS Mincho"/>
                                <w:lang w:val="en-US"/>
                              </w:rPr>
                            </w:pPr>
                            <w:r w:rsidRPr="00344420">
                              <w:rPr>
                                <w:rFonts w:eastAsia="MS Mincho" w:hint="eastAsia"/>
                              </w:rPr>
                              <w:t>P</w:t>
                            </w:r>
                            <w:r w:rsidRPr="00344420">
                              <w:rPr>
                                <w:rFonts w:eastAsia="MS Mincho"/>
                              </w:rPr>
                              <w:t xml:space="preserve">hysical layer procedures </w:t>
                            </w:r>
                            <w:r w:rsidRPr="00344420">
                              <w:rPr>
                                <w:rFonts w:eastAsia="MS Mincho" w:hint="eastAsia"/>
                              </w:rPr>
                              <w:t xml:space="preserve">in multi beam based approach </w:t>
                            </w:r>
                            <w:r w:rsidRPr="00344420">
                              <w:rPr>
                                <w:rFonts w:eastAsia="MS Mincho"/>
                              </w:rPr>
                              <w:t xml:space="preserve">that require beam training, </w:t>
                            </w:r>
                            <w:r w:rsidRPr="00344420">
                              <w:rPr>
                                <w:rFonts w:eastAsia="MS Mincho" w:hint="eastAsia"/>
                              </w:rPr>
                              <w:t>i</w:t>
                            </w:r>
                            <w:r w:rsidRPr="00344420">
                              <w:rPr>
                                <w:rFonts w:eastAsia="MS Mincho"/>
                              </w:rPr>
                              <w:t>.</w:t>
                            </w:r>
                            <w:r w:rsidRPr="00344420">
                              <w:rPr>
                                <w:rFonts w:eastAsia="MS Mincho" w:hint="eastAsia"/>
                              </w:rPr>
                              <w:t>e</w:t>
                            </w:r>
                            <w:r w:rsidRPr="00344420">
                              <w:rPr>
                                <w:rFonts w:eastAsia="MS Mincho"/>
                              </w:rPr>
                              <w:t>. steering of transmitter and</w:t>
                            </w:r>
                            <w:r w:rsidRPr="00344420">
                              <w:rPr>
                                <w:rFonts w:eastAsia="MS Mincho" w:hint="eastAsia"/>
                              </w:rPr>
                              <w:t>/or</w:t>
                            </w:r>
                            <w:r w:rsidRPr="00344420">
                              <w:rPr>
                                <w:rFonts w:eastAsia="MS Mincho"/>
                              </w:rPr>
                              <w:t xml:space="preserve"> receiver beams</w:t>
                            </w:r>
                          </w:p>
                          <w:p w:rsidR="00713EB0" w:rsidRPr="00344420" w:rsidRDefault="00713EB0" w:rsidP="00D238E3">
                            <w:pPr>
                              <w:pStyle w:val="ListParagraph"/>
                              <w:numPr>
                                <w:ilvl w:val="2"/>
                                <w:numId w:val="14"/>
                              </w:numPr>
                              <w:rPr>
                                <w:rFonts w:eastAsia="MS Mincho"/>
                                <w:lang w:val="en-US"/>
                              </w:rPr>
                            </w:pPr>
                            <w:r w:rsidRPr="00344420">
                              <w:rPr>
                                <w:rFonts w:eastAsia="MS Mincho"/>
                              </w:rPr>
                              <w:t>E.g. Periodic/Aperiodic downlink</w:t>
                            </w:r>
                            <w:r w:rsidRPr="00344420">
                              <w:rPr>
                                <w:rFonts w:eastAsia="MS Mincho" w:hint="eastAsia"/>
                              </w:rPr>
                              <w:t>/uplink</w:t>
                            </w:r>
                            <w:r w:rsidRPr="00344420">
                              <w:rPr>
                                <w:rFonts w:eastAsia="MS Mincho"/>
                              </w:rPr>
                              <w:t xml:space="preserve"> </w:t>
                            </w:r>
                            <w:r w:rsidRPr="00344420">
                              <w:rPr>
                                <w:rFonts w:eastAsia="MS Mincho" w:hint="eastAsia"/>
                              </w:rPr>
                              <w:t xml:space="preserve">TX/RX </w:t>
                            </w:r>
                            <w:r w:rsidRPr="00344420">
                              <w:rPr>
                                <w:rFonts w:eastAsia="MS Mincho"/>
                              </w:rPr>
                              <w:t>beam sweeping signals, where periodic signals may be semi-statically or dynamically configured (FFS)</w:t>
                            </w:r>
                          </w:p>
                          <w:p w:rsidR="00713EB0" w:rsidRPr="00344420" w:rsidRDefault="00713EB0" w:rsidP="00D238E3">
                            <w:pPr>
                              <w:pStyle w:val="ListParagraph"/>
                              <w:numPr>
                                <w:ilvl w:val="2"/>
                                <w:numId w:val="14"/>
                              </w:numPr>
                              <w:rPr>
                                <w:rFonts w:eastAsia="MS Mincho"/>
                                <w:lang w:val="en-US"/>
                              </w:rPr>
                            </w:pPr>
                            <w:r w:rsidRPr="00344420">
                              <w:rPr>
                                <w:rFonts w:eastAsia="MS Mincho"/>
                              </w:rPr>
                              <w:t>E.g. UL sounding signals</w:t>
                            </w:r>
                          </w:p>
                          <w:p w:rsidR="00713EB0" w:rsidRPr="00D238E3" w:rsidRDefault="00713EB0" w:rsidP="00D238E3">
                            <w:pPr>
                              <w:pStyle w:val="ListParagraph"/>
                              <w:numPr>
                                <w:ilvl w:val="2"/>
                                <w:numId w:val="14"/>
                              </w:numPr>
                              <w:rPr>
                                <w:rFonts w:eastAsia="MS Mincho"/>
                                <w:lang w:val="en-US"/>
                              </w:rPr>
                            </w:pPr>
                            <w:r w:rsidRPr="00344420">
                              <w:rPr>
                                <w:rFonts w:eastAsia="MS Mincho" w:hint="eastAsia"/>
                              </w:rPr>
                              <w:t>Other example is not precluded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2.95pt;height:11.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" fillcolor="white [3201]" strokeweight=".5pt">
                <v:textbox style="mso-fit-shape-to-text:t">
                  <w:txbxContent>
                    <w:p w:rsidR="00713EB0" w:rsidRPr="00344420" w:rsidRDefault="00713EB0" w:rsidP="00F06810">
                      <w:pPr>
                        <w:rPr>
                          <w:rFonts w:eastAsia="MS Mincho"/>
                          <w:lang w:val="en-US" w:eastAsia="ja-JP"/>
                        </w:rPr>
                      </w:pPr>
                      <w:r w:rsidRPr="00344420">
                        <w:rPr>
                          <w:rFonts w:eastAsia="MS Mincho" w:hint="eastAsia"/>
                          <w:highlight w:val="green"/>
                          <w:lang w:val="en-US" w:eastAsia="ja-JP"/>
                        </w:rPr>
                        <w:t>Agreements:</w:t>
                      </w:r>
                    </w:p>
                    <w:p w:rsidR="00713EB0" w:rsidRPr="00344420" w:rsidRDefault="00713EB0" w:rsidP="00F06810">
                      <w:pPr>
                        <w:pStyle w:val="ListParagraph"/>
                        <w:numPr>
                          <w:ilvl w:val="0"/>
                          <w:numId w:val="14"/>
                        </w:numPr>
                        <w:rPr>
                          <w:rFonts w:eastAsia="MS Mincho"/>
                          <w:lang w:val="en-US"/>
                        </w:rPr>
                      </w:pPr>
                      <w:r w:rsidRPr="00344420">
                        <w:rPr>
                          <w:rFonts w:eastAsia="MS Mincho"/>
                        </w:rPr>
                        <w:t>Both intra-TRP and inter-TRP beamforming procedures are considered.</w:t>
                      </w:r>
                    </w:p>
                    <w:p w:rsidR="00713EB0" w:rsidRPr="00344420" w:rsidRDefault="00713EB0" w:rsidP="00F06810">
                      <w:pPr>
                        <w:pStyle w:val="ListParagraph"/>
                        <w:numPr>
                          <w:ilvl w:val="0"/>
                          <w:numId w:val="14"/>
                        </w:numPr>
                        <w:rPr>
                          <w:rFonts w:eastAsia="MS Mincho"/>
                          <w:lang w:val="en-US"/>
                        </w:rPr>
                      </w:pPr>
                      <w:r w:rsidRPr="00344420">
                        <w:rPr>
                          <w:rFonts w:eastAsia="MS Mincho"/>
                        </w:rPr>
                        <w:t>Beamforming procedures are considered with/without TRP beamforming/beam sweeping and with/without UE beamforming/beam sweeping, according to the following potential use cases:</w:t>
                      </w:r>
                    </w:p>
                    <w:p w:rsidR="00713EB0" w:rsidRPr="00344420" w:rsidRDefault="00713EB0" w:rsidP="00F06810">
                      <w:pPr>
                        <w:pStyle w:val="ListParagraph"/>
                        <w:numPr>
                          <w:ilvl w:val="1"/>
                          <w:numId w:val="14"/>
                        </w:numPr>
                        <w:rPr>
                          <w:rFonts w:eastAsia="MS Mincho"/>
                          <w:lang w:val="en-US"/>
                        </w:rPr>
                      </w:pPr>
                      <w:r w:rsidRPr="00344420">
                        <w:rPr>
                          <w:rFonts w:eastAsia="MS Mincho"/>
                        </w:rPr>
                        <w:t>UE movement, UE rotation, beam blocking:</w:t>
                      </w:r>
                    </w:p>
                    <w:p w:rsidR="00713EB0" w:rsidRPr="00344420" w:rsidRDefault="00713EB0" w:rsidP="00F06810">
                      <w:pPr>
                        <w:pStyle w:val="ListParagraph"/>
                        <w:numPr>
                          <w:ilvl w:val="2"/>
                          <w:numId w:val="14"/>
                        </w:numPr>
                        <w:rPr>
                          <w:rFonts w:eastAsia="MS Mincho"/>
                          <w:lang w:val="en-US"/>
                        </w:rPr>
                      </w:pPr>
                      <w:r w:rsidRPr="00344420">
                        <w:rPr>
                          <w:rFonts w:eastAsia="MS Mincho"/>
                        </w:rPr>
                        <w:t>Change of beam at TRP, same beam at UE</w:t>
                      </w:r>
                    </w:p>
                    <w:p w:rsidR="00713EB0" w:rsidRPr="00344420" w:rsidRDefault="00713EB0" w:rsidP="00F06810">
                      <w:pPr>
                        <w:pStyle w:val="ListParagraph"/>
                        <w:numPr>
                          <w:ilvl w:val="2"/>
                          <w:numId w:val="14"/>
                        </w:numPr>
                        <w:rPr>
                          <w:rFonts w:eastAsia="MS Mincho"/>
                          <w:lang w:val="en-US"/>
                        </w:rPr>
                      </w:pPr>
                      <w:r w:rsidRPr="00344420">
                        <w:rPr>
                          <w:rFonts w:eastAsia="MS Mincho"/>
                        </w:rPr>
                        <w:t xml:space="preserve">Same beam at TRP, change </w:t>
                      </w:r>
                      <w:r w:rsidRPr="00344420">
                        <w:rPr>
                          <w:rFonts w:eastAsia="MS Mincho" w:hint="eastAsia"/>
                        </w:rPr>
                        <w:t xml:space="preserve">of </w:t>
                      </w:r>
                      <w:r w:rsidRPr="00344420">
                        <w:rPr>
                          <w:rFonts w:eastAsia="MS Mincho"/>
                        </w:rPr>
                        <w:t>beam at UE</w:t>
                      </w:r>
                    </w:p>
                    <w:p w:rsidR="00713EB0" w:rsidRPr="00344420" w:rsidRDefault="00713EB0" w:rsidP="00F06810">
                      <w:pPr>
                        <w:pStyle w:val="ListParagraph"/>
                        <w:numPr>
                          <w:ilvl w:val="2"/>
                          <w:numId w:val="14"/>
                        </w:numPr>
                        <w:rPr>
                          <w:rFonts w:eastAsia="MS Mincho"/>
                          <w:lang w:val="en-US"/>
                        </w:rPr>
                      </w:pPr>
                      <w:r w:rsidRPr="00344420">
                        <w:rPr>
                          <w:rFonts w:eastAsia="MS Mincho" w:hint="eastAsia"/>
                        </w:rPr>
                        <w:t xml:space="preserve">Change of </w:t>
                      </w:r>
                      <w:r w:rsidRPr="00344420">
                        <w:rPr>
                          <w:rFonts w:eastAsia="MS Mincho"/>
                        </w:rPr>
                        <w:t>beam at TRP, change of beam at UE</w:t>
                      </w:r>
                    </w:p>
                    <w:p w:rsidR="00713EB0" w:rsidRPr="00D238E3" w:rsidRDefault="00713EB0" w:rsidP="00F06810">
                      <w:pPr>
                        <w:pStyle w:val="ListParagraph"/>
                        <w:numPr>
                          <w:ilvl w:val="1"/>
                          <w:numId w:val="14"/>
                        </w:numPr>
                        <w:rPr>
                          <w:rFonts w:eastAsia="MS Mincho"/>
                          <w:lang w:val="en-US"/>
                        </w:rPr>
                      </w:pPr>
                      <w:r w:rsidRPr="00344420">
                        <w:rPr>
                          <w:rFonts w:eastAsia="MS Mincho"/>
                        </w:rPr>
                        <w:t>Other cases are not precluded</w:t>
                      </w:r>
                    </w:p>
                    <w:p w:rsidR="00713EB0" w:rsidRPr="00344420" w:rsidRDefault="00713EB0" w:rsidP="00D238E3">
                      <w:r w:rsidRPr="000B1826">
                        <w:rPr>
                          <w:rFonts w:hint="eastAsia"/>
                          <w:highlight w:val="green"/>
                          <w:lang w:val="en-US" w:eastAsia="ja-JP"/>
                        </w:rPr>
                        <w:t>Agreements:</w:t>
                      </w:r>
                    </w:p>
                    <w:p w:rsidR="00713EB0" w:rsidRPr="00344420" w:rsidRDefault="00713EB0" w:rsidP="00D238E3">
                      <w:pPr>
                        <w:pStyle w:val="ListParagraph"/>
                        <w:numPr>
                          <w:ilvl w:val="0"/>
                          <w:numId w:val="14"/>
                        </w:numPr>
                        <w:rPr>
                          <w:rFonts w:eastAsia="MS Mincho"/>
                          <w:lang w:val="en-US"/>
                        </w:rPr>
                      </w:pPr>
                      <w:r w:rsidRPr="00344420">
                        <w:rPr>
                          <w:rFonts w:eastAsia="MS Mincho"/>
                        </w:rPr>
                        <w:t xml:space="preserve">RAN1 to study the beamforming procedures and their system impacts </w:t>
                      </w:r>
                      <w:r w:rsidRPr="00344420">
                        <w:rPr>
                          <w:rFonts w:eastAsia="MS Mincho" w:hint="eastAsia"/>
                        </w:rPr>
                        <w:t xml:space="preserve">at least </w:t>
                      </w:r>
                      <w:r w:rsidRPr="00344420">
                        <w:rPr>
                          <w:rFonts w:eastAsia="MS Mincho"/>
                        </w:rPr>
                        <w:t xml:space="preserve">for </w:t>
                      </w:r>
                      <w:r w:rsidRPr="00344420">
                        <w:rPr>
                          <w:rFonts w:eastAsia="MS Mincho" w:hint="eastAsia"/>
                        </w:rPr>
                        <w:t>multi beam based</w:t>
                      </w:r>
                      <w:r w:rsidRPr="00344420">
                        <w:rPr>
                          <w:rFonts w:eastAsia="MS Mincho"/>
                        </w:rPr>
                        <w:t xml:space="preserve"> </w:t>
                      </w:r>
                      <w:r w:rsidRPr="00344420">
                        <w:rPr>
                          <w:rFonts w:eastAsia="MS Mincho" w:hint="eastAsia"/>
                        </w:rPr>
                        <w:t>approach</w:t>
                      </w:r>
                    </w:p>
                    <w:p w:rsidR="00713EB0" w:rsidRPr="00344420" w:rsidRDefault="00713EB0" w:rsidP="00D238E3">
                      <w:pPr>
                        <w:pStyle w:val="ListParagraph"/>
                        <w:numPr>
                          <w:ilvl w:val="1"/>
                          <w:numId w:val="14"/>
                        </w:numPr>
                        <w:rPr>
                          <w:rFonts w:eastAsia="MS Mincho"/>
                          <w:lang w:val="en-US"/>
                        </w:rPr>
                      </w:pPr>
                      <w:r w:rsidRPr="00344420">
                        <w:rPr>
                          <w:rFonts w:eastAsia="MS Mincho"/>
                        </w:rPr>
                        <w:t xml:space="preserve">Physical layer procedures for beamforming </w:t>
                      </w:r>
                      <w:r w:rsidRPr="00344420">
                        <w:rPr>
                          <w:rFonts w:eastAsia="MS Mincho" w:hint="eastAsia"/>
                        </w:rPr>
                        <w:t>optimizing different metrics such as</w:t>
                      </w:r>
                      <w:r w:rsidRPr="00344420">
                        <w:rPr>
                          <w:rFonts w:eastAsia="MS Mincho"/>
                        </w:rPr>
                        <w:t xml:space="preserve"> overheads and latencies  in </w:t>
                      </w:r>
                      <w:r w:rsidRPr="00344420">
                        <w:rPr>
                          <w:rFonts w:eastAsia="MS Mincho" w:hint="eastAsia"/>
                        </w:rPr>
                        <w:t xml:space="preserve">multi beam </w:t>
                      </w:r>
                      <w:r w:rsidRPr="00344420">
                        <w:rPr>
                          <w:rFonts w:eastAsia="MS Mincho"/>
                        </w:rPr>
                        <w:t xml:space="preserve">and </w:t>
                      </w:r>
                      <w:r w:rsidRPr="00344420">
                        <w:rPr>
                          <w:rFonts w:eastAsia="MS Mincho" w:hint="eastAsia"/>
                        </w:rPr>
                        <w:t>single beam</w:t>
                      </w:r>
                      <w:r w:rsidRPr="00344420">
                        <w:rPr>
                          <w:rFonts w:eastAsia="MS Mincho"/>
                        </w:rPr>
                        <w:t xml:space="preserve"> </w:t>
                      </w:r>
                      <w:r w:rsidRPr="00344420">
                        <w:rPr>
                          <w:rFonts w:eastAsia="MS Mincho" w:hint="eastAsia"/>
                        </w:rPr>
                        <w:t>based</w:t>
                      </w:r>
                      <w:r w:rsidRPr="00344420">
                        <w:rPr>
                          <w:rFonts w:eastAsia="MS Mincho"/>
                        </w:rPr>
                        <w:t xml:space="preserve"> </w:t>
                      </w:r>
                      <w:r w:rsidRPr="00344420">
                        <w:rPr>
                          <w:rFonts w:eastAsia="MS Mincho" w:hint="eastAsia"/>
                        </w:rPr>
                        <w:t>approaches</w:t>
                      </w:r>
                      <w:r w:rsidRPr="00344420">
                        <w:rPr>
                          <w:rFonts w:eastAsia="MS Mincho"/>
                        </w:rPr>
                        <w:t xml:space="preserve"> </w:t>
                      </w:r>
                    </w:p>
                    <w:p w:rsidR="00713EB0" w:rsidRPr="00344420" w:rsidRDefault="00713EB0" w:rsidP="00D238E3">
                      <w:pPr>
                        <w:pStyle w:val="ListParagraph"/>
                        <w:numPr>
                          <w:ilvl w:val="1"/>
                          <w:numId w:val="14"/>
                        </w:numPr>
                        <w:rPr>
                          <w:rFonts w:eastAsia="MS Mincho"/>
                          <w:lang w:val="en-US"/>
                        </w:rPr>
                      </w:pPr>
                      <w:r w:rsidRPr="00344420">
                        <w:rPr>
                          <w:rFonts w:eastAsia="MS Mincho" w:hint="eastAsia"/>
                        </w:rPr>
                        <w:t>P</w:t>
                      </w:r>
                      <w:r w:rsidRPr="00344420">
                        <w:rPr>
                          <w:rFonts w:eastAsia="MS Mincho"/>
                        </w:rPr>
                        <w:t xml:space="preserve">hysical layer procedures </w:t>
                      </w:r>
                      <w:r w:rsidRPr="00344420">
                        <w:rPr>
                          <w:rFonts w:eastAsia="MS Mincho" w:hint="eastAsia"/>
                        </w:rPr>
                        <w:t xml:space="preserve">in multi beam based approach </w:t>
                      </w:r>
                      <w:r w:rsidRPr="00344420">
                        <w:rPr>
                          <w:rFonts w:eastAsia="MS Mincho"/>
                        </w:rPr>
                        <w:t xml:space="preserve">that require beam training, </w:t>
                      </w:r>
                      <w:r w:rsidRPr="00344420">
                        <w:rPr>
                          <w:rFonts w:eastAsia="MS Mincho" w:hint="eastAsia"/>
                        </w:rPr>
                        <w:t>i</w:t>
                      </w:r>
                      <w:r w:rsidRPr="00344420">
                        <w:rPr>
                          <w:rFonts w:eastAsia="MS Mincho"/>
                        </w:rPr>
                        <w:t>.</w:t>
                      </w:r>
                      <w:r w:rsidRPr="00344420">
                        <w:rPr>
                          <w:rFonts w:eastAsia="MS Mincho" w:hint="eastAsia"/>
                        </w:rPr>
                        <w:t>e</w:t>
                      </w:r>
                      <w:r w:rsidRPr="00344420">
                        <w:rPr>
                          <w:rFonts w:eastAsia="MS Mincho"/>
                        </w:rPr>
                        <w:t>. steering of transmitter and</w:t>
                      </w:r>
                      <w:r w:rsidRPr="00344420">
                        <w:rPr>
                          <w:rFonts w:eastAsia="MS Mincho" w:hint="eastAsia"/>
                        </w:rPr>
                        <w:t>/or</w:t>
                      </w:r>
                      <w:r w:rsidRPr="00344420">
                        <w:rPr>
                          <w:rFonts w:eastAsia="MS Mincho"/>
                        </w:rPr>
                        <w:t xml:space="preserve"> receiver beams</w:t>
                      </w:r>
                    </w:p>
                    <w:p w:rsidR="00713EB0" w:rsidRPr="00344420" w:rsidRDefault="00713EB0" w:rsidP="00D238E3">
                      <w:pPr>
                        <w:pStyle w:val="ListParagraph"/>
                        <w:numPr>
                          <w:ilvl w:val="2"/>
                          <w:numId w:val="14"/>
                        </w:numPr>
                        <w:rPr>
                          <w:rFonts w:eastAsia="MS Mincho"/>
                          <w:lang w:val="en-US"/>
                        </w:rPr>
                      </w:pPr>
                      <w:r w:rsidRPr="00344420">
                        <w:rPr>
                          <w:rFonts w:eastAsia="MS Mincho"/>
                        </w:rPr>
                        <w:t>E.g. Periodic/Aperiodic downlink</w:t>
                      </w:r>
                      <w:r w:rsidRPr="00344420">
                        <w:rPr>
                          <w:rFonts w:eastAsia="MS Mincho" w:hint="eastAsia"/>
                        </w:rPr>
                        <w:t>/uplink</w:t>
                      </w:r>
                      <w:r w:rsidRPr="00344420">
                        <w:rPr>
                          <w:rFonts w:eastAsia="MS Mincho"/>
                        </w:rPr>
                        <w:t xml:space="preserve"> </w:t>
                      </w:r>
                      <w:r w:rsidRPr="00344420">
                        <w:rPr>
                          <w:rFonts w:eastAsia="MS Mincho" w:hint="eastAsia"/>
                        </w:rPr>
                        <w:t xml:space="preserve">TX/RX </w:t>
                      </w:r>
                      <w:r w:rsidRPr="00344420">
                        <w:rPr>
                          <w:rFonts w:eastAsia="MS Mincho"/>
                        </w:rPr>
                        <w:t>beam sweeping signals, where periodic signals may be semi-statically or dynamically configured (FFS)</w:t>
                      </w:r>
                    </w:p>
                    <w:p w:rsidR="00713EB0" w:rsidRPr="00344420" w:rsidRDefault="00713EB0" w:rsidP="00D238E3">
                      <w:pPr>
                        <w:pStyle w:val="ListParagraph"/>
                        <w:numPr>
                          <w:ilvl w:val="2"/>
                          <w:numId w:val="14"/>
                        </w:numPr>
                        <w:rPr>
                          <w:rFonts w:eastAsia="MS Mincho"/>
                          <w:lang w:val="en-US"/>
                        </w:rPr>
                      </w:pPr>
                      <w:r w:rsidRPr="00344420">
                        <w:rPr>
                          <w:rFonts w:eastAsia="MS Mincho"/>
                        </w:rPr>
                        <w:t>E.g. UL sounding signals</w:t>
                      </w:r>
                    </w:p>
                    <w:p w:rsidR="00713EB0" w:rsidRPr="00D238E3" w:rsidRDefault="00713EB0" w:rsidP="00D238E3">
                      <w:pPr>
                        <w:pStyle w:val="ListParagraph"/>
                        <w:numPr>
                          <w:ilvl w:val="2"/>
                          <w:numId w:val="14"/>
                        </w:numPr>
                        <w:rPr>
                          <w:rFonts w:eastAsia="MS Mincho"/>
                          <w:lang w:val="en-US"/>
                        </w:rPr>
                      </w:pPr>
                      <w:r w:rsidRPr="00344420">
                        <w:rPr>
                          <w:rFonts w:eastAsia="MS Mincho" w:hint="eastAsia"/>
                        </w:rPr>
                        <w:t>Other example is not precluded</w:t>
                      </w:r>
                    </w:p>
                  </w:txbxContent>
                </v:textbox>
                <w10:anchorlock/>
              </v:shape>
            </w:pict>
          </mc:Fallback>
        </mc:AlternateContent>
      </w:r>
    </w:p>
    <w:p w:rsidR="00927F5E" w:rsidRDefault="00F06810" w:rsidP="00CE0424">
      <w:pPr>
        <w:pStyle w:val="BodyText"/>
      </w:pPr>
      <w:r>
        <w:t xml:space="preserve">In this contribution, we focus on key principles of beam management, which we </w:t>
      </w:r>
      <w:r w:rsidR="00927F5E">
        <w:t>consider</w:t>
      </w:r>
      <w:r>
        <w:t xml:space="preserve"> as beamforming procedures (e.g., beam switching/tracking) </w:t>
      </w:r>
      <w:r w:rsidR="00927F5E">
        <w:t>within a node (i.e., intra-TRP)</w:t>
      </w:r>
      <w:r w:rsidR="00F061B2">
        <w:t xml:space="preserve"> or within a common base band</w:t>
      </w:r>
      <w:r w:rsidR="00927F5E">
        <w:t xml:space="preserve">. We use the term “node” to simplify discussion by putting things into the context of a “typical” deployment. Note that ultimately, 3GPP specifications will most likely not talk about “nodes.” </w:t>
      </w:r>
    </w:p>
    <w:p w:rsidR="00F061B2" w:rsidRDefault="00612FE8" w:rsidP="000705C8">
      <w:pPr>
        <w:pStyle w:val="Heading1"/>
      </w:pPr>
      <w:r>
        <w:t>Beam management</w:t>
      </w:r>
      <w:r w:rsidR="00FD5920">
        <w:t xml:space="preserve"> principles</w:t>
      </w:r>
    </w:p>
    <w:p w:rsidR="00612FE8" w:rsidRDefault="00F061B2" w:rsidP="00F061B2">
      <w:r>
        <w:t xml:space="preserve">In our view, beam management is a L1/L2 procedure which aims to find and dynamically </w:t>
      </w:r>
      <w:r w:rsidR="009C5FFF">
        <w:t xml:space="preserve">maintain the best </w:t>
      </w:r>
      <w:r w:rsidR="009C5FFF" w:rsidRPr="009C5FFF">
        <w:rPr>
          <w:i/>
        </w:rPr>
        <w:t>TRP-</w:t>
      </w:r>
      <w:r w:rsidRPr="009C5FFF">
        <w:rPr>
          <w:i/>
        </w:rPr>
        <w:t xml:space="preserve"> UE beam pair</w:t>
      </w:r>
      <w:r>
        <w:t xml:space="preserve"> for a UE. </w:t>
      </w:r>
      <w:r w:rsidR="009C5FFF">
        <w:t>Since the beamformed channel is a spatially filtered channel and the be</w:t>
      </w:r>
      <w:r w:rsidR="00C37461">
        <w:t>amwidth could be very narrow, the beam pair channel</w:t>
      </w:r>
      <w:r w:rsidR="009C5FFF">
        <w:t xml:space="preserve"> may change rapidly. Hence L3 procedures are too slow to handle the beam management and therefore the procedure should reside in L1/L2 framework</w:t>
      </w:r>
      <w:r w:rsidR="00612FE8">
        <w:t xml:space="preserve"> so that measurements and reporting can be very fast</w:t>
      </w:r>
      <w:r w:rsidR="009C5FFF">
        <w:t xml:space="preserve">. </w:t>
      </w:r>
    </w:p>
    <w:p w:rsidR="009C5FFF" w:rsidRDefault="00612FE8" w:rsidP="00F061B2">
      <w:r>
        <w:t xml:space="preserve">In NR, a CSI framework will be established for link adaptation and it is preferable if this framework also can handle the beam management. For instance, the CSI-RS in DL and SRS in UL can be used for measurements related to beam management. Hence, introducing CSI-RSRP measurements for the beam management purpose could be added to the “normal” CSI framework. </w:t>
      </w:r>
    </w:p>
    <w:p w:rsidR="009C5FFF" w:rsidRDefault="009C5FFF" w:rsidP="0088277A">
      <w:pPr>
        <w:pStyle w:val="ListParagraph"/>
        <w:numPr>
          <w:ilvl w:val="0"/>
          <w:numId w:val="26"/>
        </w:numPr>
        <w:ind w:left="357" w:hanging="357"/>
        <w:contextualSpacing w:val="0"/>
      </w:pPr>
      <w:r>
        <w:t>Beam managemen</w:t>
      </w:r>
      <w:r w:rsidR="00612FE8">
        <w:t>t</w:t>
      </w:r>
      <w:r>
        <w:t xml:space="preserve"> is handled </w:t>
      </w:r>
      <w:r w:rsidR="00612FE8">
        <w:t xml:space="preserve">by L1/L2 procedures </w:t>
      </w:r>
    </w:p>
    <w:p w:rsidR="00612FE8" w:rsidRDefault="00612FE8" w:rsidP="0088277A">
      <w:pPr>
        <w:pStyle w:val="ListParagraph"/>
        <w:numPr>
          <w:ilvl w:val="0"/>
          <w:numId w:val="26"/>
        </w:numPr>
        <w:ind w:left="1134" w:hanging="1134"/>
      </w:pPr>
      <w:r>
        <w:lastRenderedPageBreak/>
        <w:t>Strive to handle beam management within the CSI framework in NR (i.e. the framework used for link adaptation of data transmission)</w:t>
      </w:r>
      <w:r w:rsidR="002111A5">
        <w:t xml:space="preserve">. </w:t>
      </w:r>
    </w:p>
    <w:p w:rsidR="00C37461" w:rsidRDefault="00612FE8" w:rsidP="00F061B2">
      <w:r>
        <w:t xml:space="preserve">Furthermore, in our view, beam management is different from mobility handling in the sense that mobility takes care of handover between beams that may </w:t>
      </w:r>
      <w:r w:rsidR="00C37461">
        <w:t>require</w:t>
      </w:r>
      <w:r>
        <w:t xml:space="preserve"> different synchronization</w:t>
      </w:r>
      <w:r w:rsidR="00C37461">
        <w:t xml:space="preserve"> references</w:t>
      </w:r>
      <w:r>
        <w:t>, typically using different base bands</w:t>
      </w:r>
      <w:r w:rsidR="00FC790C">
        <w:t xml:space="preserve"> units</w:t>
      </w:r>
      <w:r>
        <w:t>.</w:t>
      </w:r>
      <w:r w:rsidR="00C37461">
        <w:t xml:space="preserve"> For mobility measurements, dedicated mobility reference signals (MRS) are proposed [</w:t>
      </w:r>
      <w:r w:rsidR="00FC790C">
        <w:t>2</w:t>
      </w:r>
      <w:r w:rsidR="00C37461">
        <w:t xml:space="preserve">] which includes a synchronization signal while for beam management reference signals (BMRS); we propose to use CSI-RS without the need for a dedicated sync signal associated with each CSI-RS resource. Still, there may be a need to </w:t>
      </w:r>
      <w:r w:rsidR="00C37461" w:rsidRPr="00C37461">
        <w:rPr>
          <w:u w:val="single"/>
        </w:rPr>
        <w:t>associate</w:t>
      </w:r>
      <w:r w:rsidR="00C37461">
        <w:t xml:space="preserve"> the set of BMRSs with some reference signal </w:t>
      </w:r>
      <w:r w:rsidR="00FC790C">
        <w:t xml:space="preserve">(e.g. the same reference signal as for data) </w:t>
      </w:r>
      <w:r w:rsidR="00C37461">
        <w:t>for coarse synchronization by using the QCL framework.</w:t>
      </w:r>
    </w:p>
    <w:p w:rsidR="00971122" w:rsidRDefault="00971122" w:rsidP="00F061B2">
      <w:r>
        <w:t xml:space="preserve">Moreover, MRS beams could be coarser targeting a part of the TRP coverage area, while BMRSs have narrower beamwidth, tailored for a specific UE. </w:t>
      </w:r>
      <w:r w:rsidR="00B669D3" w:rsidRPr="00B669D3">
        <w:t xml:space="preserve"> </w:t>
      </w:r>
      <w:r w:rsidR="00B669D3">
        <w:t xml:space="preserve">In addition, detecting MRS may contain a search step (searching in a large set of configured MRSs) and a measurement step (for detected MRSs), while for </w:t>
      </w:r>
      <w:proofErr w:type="gramStart"/>
      <w:r w:rsidR="00B669D3">
        <w:t>BMRS,</w:t>
      </w:r>
      <w:proofErr w:type="gramEnd"/>
      <w:r w:rsidR="00B669D3">
        <w:t xml:space="preserve"> there is no search step, only direct measurements of all configured candidates. </w:t>
      </w:r>
      <w:r w:rsidR="00C123BB">
        <w:t xml:space="preserve"> </w:t>
      </w:r>
      <w:r w:rsidR="008578A6">
        <w:t>Finally, in contrast to beam management, mobility involves L3 control.</w:t>
      </w:r>
    </w:p>
    <w:p w:rsidR="00612FE8" w:rsidRDefault="00C37461" w:rsidP="00F061B2">
      <w:r>
        <w:t xml:space="preserve">A commonality </w:t>
      </w:r>
      <w:r w:rsidR="008578A6">
        <w:t xml:space="preserve">between mobility and beam management </w:t>
      </w:r>
      <w:r>
        <w:t xml:space="preserve">is however that both MRSs and BMRSs may be beamformed in a set of candidate TRP beams.  </w:t>
      </w:r>
      <w:r w:rsidR="006738E1">
        <w:t>Even though each</w:t>
      </w:r>
      <w:r w:rsidR="002111A5">
        <w:t xml:space="preserve"> BMRS does not c</w:t>
      </w:r>
      <w:r w:rsidR="006738E1">
        <w:t>ontain its own</w:t>
      </w:r>
      <w:r w:rsidR="002111A5">
        <w:t xml:space="preserve"> synchronization signal, the b</w:t>
      </w:r>
      <w:r>
        <w:t xml:space="preserve">eam management should also cover the </w:t>
      </w:r>
      <w:r w:rsidR="002111A5">
        <w:t xml:space="preserve">network implementation </w:t>
      </w:r>
      <w:r>
        <w:t xml:space="preserve">where multiple synchronized TRPs transmit </w:t>
      </w:r>
      <w:r w:rsidR="002111A5">
        <w:t>BMRSs</w:t>
      </w:r>
      <w:r>
        <w:t xml:space="preserve"> for measurements</w:t>
      </w:r>
      <w:r w:rsidR="002111A5">
        <w:t xml:space="preserve"> of candidate beams</w:t>
      </w:r>
      <w:r>
        <w:t xml:space="preserve">. However, </w:t>
      </w:r>
      <w:r w:rsidR="008578A6">
        <w:t xml:space="preserve">the UE is unaware of </w:t>
      </w:r>
      <w:r>
        <w:t xml:space="preserve">whether one or multiple TRPs are used to transmit the </w:t>
      </w:r>
      <w:r w:rsidR="002111A5">
        <w:t xml:space="preserve">set of BMRS the UE is configured to measure. </w:t>
      </w:r>
    </w:p>
    <w:p w:rsidR="009C5FFF" w:rsidRDefault="009A3496" w:rsidP="009A3496">
      <w:pPr>
        <w:keepNext/>
        <w:jc w:val="left"/>
      </w:pPr>
      <w:r>
        <w:rPr>
          <w:noProof/>
          <w:lang w:val="en-US" w:eastAsia="en-US"/>
        </w:rPr>
        <w:drawing>
          <wp:anchor distT="0" distB="0" distL="114300" distR="114300" simplePos="0" relativeHeight="251658240" behindDoc="0" locked="0" layoutInCell="1" allowOverlap="1" wp14:anchorId="28DFAEA5" wp14:editId="283BA6B7">
            <wp:simplePos x="0" y="0"/>
            <wp:positionH relativeFrom="column">
              <wp:posOffset>914400</wp:posOffset>
            </wp:positionH>
            <wp:positionV relativeFrom="paragraph">
              <wp:align>top</wp:align>
            </wp:positionV>
            <wp:extent cx="4163060" cy="2179320"/>
            <wp:effectExtent l="0" t="0" r="889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jpg"/>
                    <pic:cNvPicPr/>
                  </pic:nvPicPr>
                  <pic:blipFill>
                    <a:blip r:embed="rId9">
                      <a:extLst>
                        <a:ext uri="{28A0092B-C50C-407E-A947-70E740481C1C}">
                          <a14:useLocalDpi xmlns:a14="http://schemas.microsoft.com/office/drawing/2010/main" val="0"/>
                        </a:ext>
                      </a:extLst>
                    </a:blip>
                    <a:stretch>
                      <a:fillRect/>
                    </a:stretch>
                  </pic:blipFill>
                  <pic:spPr>
                    <a:xfrm>
                      <a:off x="0" y="0"/>
                      <a:ext cx="4163060" cy="2179320"/>
                    </a:xfrm>
                    <a:prstGeom prst="rect">
                      <a:avLst/>
                    </a:prstGeom>
                  </pic:spPr>
                </pic:pic>
              </a:graphicData>
            </a:graphic>
          </wp:anchor>
        </w:drawing>
      </w:r>
      <w:r>
        <w:br w:type="textWrapping" w:clear="all"/>
      </w:r>
    </w:p>
    <w:p w:rsidR="009C5FFF" w:rsidRDefault="009C5FFF" w:rsidP="009C5FFF">
      <w:pPr>
        <w:pStyle w:val="Caption"/>
      </w:pPr>
      <w:r>
        <w:t xml:space="preserve">Figure </w:t>
      </w:r>
      <w:r>
        <w:fldChar w:fldCharType="begin"/>
      </w:r>
      <w:r>
        <w:instrText xml:space="preserve"> SEQ Figure \* ARABIC </w:instrText>
      </w:r>
      <w:r>
        <w:fldChar w:fldCharType="separate"/>
      </w:r>
      <w:r w:rsidR="00A27E5A">
        <w:rPr>
          <w:noProof/>
        </w:rPr>
        <w:t>1</w:t>
      </w:r>
      <w:r>
        <w:fldChar w:fldCharType="end"/>
      </w:r>
      <w:r>
        <w:t xml:space="preserve"> </w:t>
      </w:r>
      <w:r w:rsidR="002111A5">
        <w:t xml:space="preserve">The UE measures BMRS from two TRPs </w:t>
      </w:r>
      <w:r w:rsidR="001D14F5">
        <w:t xml:space="preserve">and two beam pair links (BPL) can be </w:t>
      </w:r>
      <w:r w:rsidR="00E1673E">
        <w:t>identified</w:t>
      </w:r>
    </w:p>
    <w:p w:rsidR="00465073" w:rsidRDefault="006738E1" w:rsidP="00F061B2">
      <w:r>
        <w:t xml:space="preserve">To structure the discussion, </w:t>
      </w:r>
      <w:r w:rsidR="001D14F5">
        <w:t>we</w:t>
      </w:r>
      <w:r>
        <w:t xml:space="preserve"> introduce the notion of a </w:t>
      </w:r>
      <w:r>
        <w:rPr>
          <w:i/>
        </w:rPr>
        <w:t xml:space="preserve">beam pair </w:t>
      </w:r>
      <w:r w:rsidR="001D14F5">
        <w:rPr>
          <w:i/>
        </w:rPr>
        <w:t xml:space="preserve">link </w:t>
      </w:r>
      <w:r w:rsidR="001D14F5">
        <w:t>(BPL</w:t>
      </w:r>
      <w:r w:rsidR="001D14F5" w:rsidRPr="001D14F5">
        <w:t>)</w:t>
      </w:r>
      <w:r w:rsidR="001D14F5">
        <w:t xml:space="preserve"> </w:t>
      </w:r>
      <w:r w:rsidR="00E1673E">
        <w:t xml:space="preserve">and the task of the beam management procedure is to discover and maintain beam pair links. </w:t>
      </w:r>
      <w:r w:rsidR="00D417EB">
        <w:t>It should be noted that beam management becomes less complex the more the receiver is able to perform digital beamforming. With fully digital beamforming at the receiver, it is sufficient to maintain the transmitter beam</w:t>
      </w:r>
      <w:r w:rsidR="00FC790C">
        <w:t xml:space="preserve"> in the beam management</w:t>
      </w:r>
      <w:r w:rsidR="00D417EB">
        <w:t>.</w:t>
      </w:r>
    </w:p>
    <w:p w:rsidR="002111A5" w:rsidRPr="001D14F5" w:rsidRDefault="00E1673E" w:rsidP="00F061B2">
      <w:r>
        <w:t xml:space="preserve">In the example of Figure 1, two BPLs have been discovered and are being maintained by the network. Note that even in the case of a single TRP, multiple BPLs are still possible, taking into account reflections etc. </w:t>
      </w:r>
      <w:r w:rsidR="00917D42">
        <w:t xml:space="preserve">A BPL is discovered and monitored by the network by the use of measurements, either uplink measurements using uplink sounding or downlink measurements using the BMRS.   </w:t>
      </w:r>
    </w:p>
    <w:p w:rsidR="009C5FFF" w:rsidRDefault="00E1673E" w:rsidP="00F061B2">
      <w:r>
        <w:t>We believe that it is useful to m</w:t>
      </w:r>
      <w:r w:rsidR="00465073">
        <w:t>onitor</w:t>
      </w:r>
      <w:r>
        <w:t xml:space="preserve"> multiple BPLs in parallel for a given UE:</w:t>
      </w:r>
    </w:p>
    <w:p w:rsidR="002111A5" w:rsidRDefault="002111A5" w:rsidP="002111A5">
      <w:pPr>
        <w:pStyle w:val="ListParagraph"/>
        <w:numPr>
          <w:ilvl w:val="0"/>
          <w:numId w:val="22"/>
        </w:numPr>
      </w:pPr>
      <w:r>
        <w:t xml:space="preserve">Robustness is achieved since </w:t>
      </w:r>
      <w:r w:rsidR="00E1673E">
        <w:t>a BPL may suddenly be blocked and control and data transmission can quickly be carried over to the alternative BPL</w:t>
      </w:r>
    </w:p>
    <w:p w:rsidR="00E1673E" w:rsidRDefault="00465073" w:rsidP="002111A5">
      <w:pPr>
        <w:pStyle w:val="ListParagraph"/>
        <w:numPr>
          <w:ilvl w:val="0"/>
          <w:numId w:val="22"/>
        </w:numPr>
      </w:pPr>
      <w:r>
        <w:t>Distributed MIMO transmissions can be supported by using SU-MIMO transmissions to the UE from multiple TRPs at the same time</w:t>
      </w:r>
    </w:p>
    <w:p w:rsidR="00465073" w:rsidRDefault="00465073" w:rsidP="00465073">
      <w:pPr>
        <w:pStyle w:val="ListParagraph"/>
        <w:numPr>
          <w:ilvl w:val="1"/>
          <w:numId w:val="22"/>
        </w:numPr>
      </w:pPr>
      <w:r>
        <w:lastRenderedPageBreak/>
        <w:t xml:space="preserve">In LOS conditions, the rank per BPL is limited to two (dual polarizations) while distributed MIMO allows for higher rank </w:t>
      </w:r>
      <w:r w:rsidRPr="00F40E73">
        <w:t>transmissions [</w:t>
      </w:r>
      <w:r w:rsidR="00F40E73" w:rsidRPr="00F40E73">
        <w:t>1</w:t>
      </w:r>
      <w:r w:rsidRPr="00F40E73">
        <w:t>].</w:t>
      </w:r>
      <w:r>
        <w:t xml:space="preserve"> </w:t>
      </w:r>
    </w:p>
    <w:p w:rsidR="00917D42" w:rsidRDefault="00917D42" w:rsidP="00465073">
      <w:r>
        <w:t>To summarize, we make the following proposal:</w:t>
      </w:r>
    </w:p>
    <w:p w:rsidR="00917D42" w:rsidRDefault="00917D42" w:rsidP="0088277A">
      <w:pPr>
        <w:pStyle w:val="ListParagraph"/>
        <w:numPr>
          <w:ilvl w:val="0"/>
          <w:numId w:val="26"/>
        </w:numPr>
        <w:ind w:left="1134" w:hanging="1134"/>
        <w:jc w:val="left"/>
      </w:pPr>
      <w:r w:rsidRPr="000D780E">
        <w:t>In the beam management procedures, one or multiple beam pair links (BPLs) are monitored by the network using uplink measurements by the TRPs and/or downlink measurements from the UE.</w:t>
      </w:r>
    </w:p>
    <w:p w:rsidR="00917D42" w:rsidRDefault="00610953" w:rsidP="00465073">
      <w:r>
        <w:t xml:space="preserve">Hence, the BPL could be associated with a certain BMRS report obtained from the UE. </w:t>
      </w:r>
      <w:r w:rsidR="00917D42">
        <w:t>With this definition at hand, there are some issues to consider further:</w:t>
      </w:r>
    </w:p>
    <w:p w:rsidR="00917D42" w:rsidRDefault="00A15ADF" w:rsidP="00A15ADF">
      <w:pPr>
        <w:pStyle w:val="ListParagraph"/>
        <w:numPr>
          <w:ilvl w:val="0"/>
          <w:numId w:val="24"/>
        </w:numPr>
      </w:pPr>
      <w:r>
        <w:t xml:space="preserve">It probably doesn’t make sense if monitored BPLs are very similar, for example corresponding to closely spaced TRP beams. Some mechanism to ensure that “sufficiently different” BLPs </w:t>
      </w:r>
      <w:r w:rsidR="00D417EB">
        <w:t xml:space="preserve">are </w:t>
      </w:r>
      <w:r w:rsidR="008D3E3F">
        <w:t>monitored is probably needed</w:t>
      </w:r>
      <w:r w:rsidR="00FC790C">
        <w:t xml:space="preserve"> to avoid an excessive number of monitored BLPs</w:t>
      </w:r>
      <w:r w:rsidR="008D3E3F">
        <w:t>.</w:t>
      </w:r>
    </w:p>
    <w:p w:rsidR="00BB261F" w:rsidRDefault="00BB261F" w:rsidP="00A15ADF">
      <w:pPr>
        <w:pStyle w:val="ListParagraph"/>
        <w:numPr>
          <w:ilvl w:val="0"/>
          <w:numId w:val="24"/>
        </w:numPr>
      </w:pPr>
      <w:r>
        <w:t xml:space="preserve">When analog beamforming is used at the UE, </w:t>
      </w:r>
    </w:p>
    <w:p w:rsidR="007D79D6" w:rsidRDefault="00BB261F" w:rsidP="00BB261F">
      <w:pPr>
        <w:pStyle w:val="ListParagraph"/>
        <w:numPr>
          <w:ilvl w:val="1"/>
          <w:numId w:val="24"/>
        </w:numPr>
      </w:pPr>
      <w:r>
        <w:t>w</w:t>
      </w:r>
      <w:r w:rsidR="007D79D6">
        <w:t>hether there is a need to introduce UE an “active BPL” used for e.g. scheduling control messages</w:t>
      </w:r>
      <w:r>
        <w:t xml:space="preserve"> so that the UE can use the correct receive beam when monitoring the control channel</w:t>
      </w:r>
    </w:p>
    <w:p w:rsidR="00364548" w:rsidRDefault="00971122" w:rsidP="00364548">
      <w:pPr>
        <w:pStyle w:val="ListParagraph"/>
        <w:numPr>
          <w:ilvl w:val="0"/>
          <w:numId w:val="24"/>
        </w:numPr>
      </w:pPr>
      <w:r>
        <w:t>More generally, w</w:t>
      </w:r>
      <w:r w:rsidR="00364548">
        <w:t xml:space="preserve">hat the network needs to know about UE implementation, such as the number of panels, base band units </w:t>
      </w:r>
      <w:proofErr w:type="spellStart"/>
      <w:r w:rsidR="00364548">
        <w:t>etc</w:t>
      </w:r>
      <w:proofErr w:type="spellEnd"/>
      <w:r w:rsidR="00FC790C">
        <w:t xml:space="preserve"> needs to be clarified</w:t>
      </w:r>
    </w:p>
    <w:p w:rsidR="00610953" w:rsidRDefault="00364548" w:rsidP="00364548">
      <w:r>
        <w:t xml:space="preserve">Regarding the last bullet, it is preferable if a lot of implementation freedom can be left to the UE. On the other hand, there could be </w:t>
      </w:r>
      <w:r w:rsidR="00610953">
        <w:t xml:space="preserve">UE </w:t>
      </w:r>
      <w:r>
        <w:t xml:space="preserve">implementations where one base band unit does not have </w:t>
      </w:r>
      <w:proofErr w:type="spellStart"/>
      <w:r>
        <w:t>omni</w:t>
      </w:r>
      <w:proofErr w:type="spellEnd"/>
      <w:r>
        <w:t xml:space="preserve"> directional coverage. For instance, </w:t>
      </w:r>
      <w:r w:rsidR="00610953">
        <w:t xml:space="preserve">at high carrier frequencies, </w:t>
      </w:r>
      <w:r>
        <w:t xml:space="preserve">each </w:t>
      </w:r>
      <w:r w:rsidR="00610953">
        <w:t xml:space="preserve">antenna </w:t>
      </w:r>
      <w:r>
        <w:t xml:space="preserve">panel may be </w:t>
      </w:r>
      <w:r w:rsidR="00610953">
        <w:t>connected to one base band unit per polarization. In this case, the UE could support multiple RX/TX beams simultaneously but not from the same antenna panel. Whether this needs to be taken into account in the standard in some way or can be transparent needs to be further considered.</w:t>
      </w:r>
    </w:p>
    <w:p w:rsidR="005F37DA" w:rsidRDefault="00610953" w:rsidP="00F40E73">
      <w:r>
        <w:t xml:space="preserve">From the network side, there is no need to know exactly how the UE received and measured a certain BMRS, it is up to the UE to associate a certain BMRS report with the used receiver conditions (beam </w:t>
      </w:r>
      <w:proofErr w:type="spellStart"/>
      <w:r>
        <w:t>etc</w:t>
      </w:r>
      <w:proofErr w:type="spellEnd"/>
      <w:r>
        <w:t xml:space="preserve">) used to measure that signal. </w:t>
      </w:r>
    </w:p>
    <w:p w:rsidR="00971122" w:rsidRDefault="00971122" w:rsidP="003A0E41">
      <w:pPr>
        <w:pStyle w:val="Heading1"/>
      </w:pPr>
      <w:r>
        <w:t>Measurements</w:t>
      </w:r>
      <w:r w:rsidR="007E6865">
        <w:t xml:space="preserve"> to support beam management</w:t>
      </w:r>
    </w:p>
    <w:p w:rsidR="007E6865" w:rsidRDefault="007E6865" w:rsidP="00971122">
      <w:r>
        <w:t xml:space="preserve">In [2], we discuss the RS and measurements to be used for the beam management. Here we discuss two different measurement procedures which may be used to support the beam management. </w:t>
      </w:r>
    </w:p>
    <w:p w:rsidR="00A27E5A" w:rsidRDefault="00971122" w:rsidP="00971122">
      <w:r>
        <w:t xml:space="preserve">For ideal beam management, instantaneous knowledge of the quality of all </w:t>
      </w:r>
      <w:r w:rsidR="002C6179">
        <w:t xml:space="preserve">BPLs </w:t>
      </w:r>
      <w:r>
        <w:t xml:space="preserve">is needed. </w:t>
      </w:r>
      <w:r w:rsidR="00A27E5A">
        <w:t>When analog or hybrid beamforming is used, t</w:t>
      </w:r>
      <w:r>
        <w:t xml:space="preserve">his would in general require a large measurement campaign to assess the whole measurement matrix of possible TRP-UE beam pairs. However, there are ways to reduce the effort. Firstly, candidate beam directions </w:t>
      </w:r>
      <w:r w:rsidR="002C6179">
        <w:t>are</w:t>
      </w:r>
      <w:r>
        <w:t xml:space="preserve"> known </w:t>
      </w:r>
      <w:r w:rsidR="002C6179">
        <w:t xml:space="preserve">to some level of granularity </w:t>
      </w:r>
      <w:r>
        <w:t xml:space="preserve">from the mobility procedure and reports on MRS measurements. Hence, there is no need to </w:t>
      </w:r>
      <w:r w:rsidR="00857728">
        <w:t xml:space="preserve">transmit BMRS in all directions, </w:t>
      </w:r>
      <w:r>
        <w:t>whi</w:t>
      </w:r>
      <w:r w:rsidR="00857728">
        <w:t>ch reduces the measurement efforts</w:t>
      </w:r>
      <w:r>
        <w:t xml:space="preserve">. </w:t>
      </w:r>
    </w:p>
    <w:p w:rsidR="00A27E5A" w:rsidRDefault="00A27E5A" w:rsidP="00971122"/>
    <w:p w:rsidR="00A27E5A" w:rsidRDefault="00A27E5A" w:rsidP="00A27E5A">
      <w:pPr>
        <w:keepNext/>
        <w:sectPr w:rsidR="00A27E5A"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pPr>
    </w:p>
    <w:p w:rsidR="00A27E5A" w:rsidRDefault="009A3496" w:rsidP="009A3496">
      <w:pPr>
        <w:keepNext/>
        <w:jc w:val="center"/>
      </w:pPr>
      <w:r>
        <w:rPr>
          <w:noProof/>
          <w:lang w:val="en-US" w:eastAsia="en-US"/>
        </w:rPr>
        <w:lastRenderedPageBreak/>
        <w:drawing>
          <wp:inline distT="0" distB="0" distL="0" distR="0">
            <wp:extent cx="2788596" cy="132393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2.jpg"/>
                    <pic:cNvPicPr/>
                  </pic:nvPicPr>
                  <pic:blipFill>
                    <a:blip r:embed="rId16">
                      <a:extLst>
                        <a:ext uri="{28A0092B-C50C-407E-A947-70E740481C1C}">
                          <a14:useLocalDpi xmlns:a14="http://schemas.microsoft.com/office/drawing/2010/main" val="0"/>
                        </a:ext>
                      </a:extLst>
                    </a:blip>
                    <a:stretch>
                      <a:fillRect/>
                    </a:stretch>
                  </pic:blipFill>
                  <pic:spPr>
                    <a:xfrm>
                      <a:off x="0" y="0"/>
                      <a:ext cx="2794976" cy="1326966"/>
                    </a:xfrm>
                    <a:prstGeom prst="rect">
                      <a:avLst/>
                    </a:prstGeom>
                  </pic:spPr>
                </pic:pic>
              </a:graphicData>
            </a:graphic>
          </wp:inline>
        </w:drawing>
      </w:r>
    </w:p>
    <w:p w:rsidR="00A27E5A" w:rsidRDefault="00A27E5A" w:rsidP="00A27E5A">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TRP beam search for fixed UE beams</w:t>
      </w:r>
    </w:p>
    <w:p w:rsidR="00A27E5A" w:rsidRDefault="009A3496" w:rsidP="00A27E5A">
      <w:pPr>
        <w:keepNext/>
        <w:jc w:val="center"/>
      </w:pPr>
      <w:r>
        <w:rPr>
          <w:noProof/>
          <w:lang w:val="en-US" w:eastAsia="en-US"/>
        </w:rPr>
        <w:lastRenderedPageBreak/>
        <w:drawing>
          <wp:inline distT="0" distB="0" distL="0" distR="0">
            <wp:extent cx="2811406" cy="1297021"/>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PL3.jpg"/>
                    <pic:cNvPicPr/>
                  </pic:nvPicPr>
                  <pic:blipFill>
                    <a:blip r:embed="rId17">
                      <a:extLst>
                        <a:ext uri="{28A0092B-C50C-407E-A947-70E740481C1C}">
                          <a14:useLocalDpi xmlns:a14="http://schemas.microsoft.com/office/drawing/2010/main" val="0"/>
                        </a:ext>
                      </a:extLst>
                    </a:blip>
                    <a:stretch>
                      <a:fillRect/>
                    </a:stretch>
                  </pic:blipFill>
                  <pic:spPr>
                    <a:xfrm>
                      <a:off x="0" y="0"/>
                      <a:ext cx="2816093" cy="1299183"/>
                    </a:xfrm>
                    <a:prstGeom prst="rect">
                      <a:avLst/>
                    </a:prstGeom>
                  </pic:spPr>
                </pic:pic>
              </a:graphicData>
            </a:graphic>
          </wp:inline>
        </w:drawing>
      </w:r>
    </w:p>
    <w:p w:rsidR="00A27E5A" w:rsidRDefault="00A27E5A" w:rsidP="00A27E5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UE beam search for a fixed TRP beam</w:t>
      </w:r>
    </w:p>
    <w:p w:rsidR="00A27E5A" w:rsidRDefault="00A27E5A" w:rsidP="00971122">
      <w:pPr>
        <w:sectPr w:rsidR="00A27E5A" w:rsidSect="00A27E5A">
          <w:footnotePr>
            <w:numRestart w:val="eachSect"/>
          </w:footnotePr>
          <w:type w:val="continuous"/>
          <w:pgSz w:w="12240" w:h="15840" w:code="1"/>
          <w:pgMar w:top="1440" w:right="1440" w:bottom="1440" w:left="1440" w:header="680" w:footer="567" w:gutter="0"/>
          <w:cols w:num="2" w:space="720"/>
          <w:docGrid w:linePitch="272"/>
        </w:sectPr>
      </w:pPr>
    </w:p>
    <w:p w:rsidR="00971122" w:rsidRDefault="003621E3" w:rsidP="00971122">
      <w:r>
        <w:lastRenderedPageBreak/>
        <w:t>I</w:t>
      </w:r>
      <w:r w:rsidR="00857728">
        <w:t xml:space="preserve">n </w:t>
      </w:r>
      <w:r>
        <w:t xml:space="preserve">TRP beam search, the UE may keep it receive beam fixed and measure the BMRS transmitted in the different TRP beams. If analog beamforming from a single antenna panel </w:t>
      </w:r>
      <w:r w:rsidR="007311AD">
        <w:t xml:space="preserve">is used at the TRP, the BMRS needs to be time multiplexed, </w:t>
      </w:r>
      <w:proofErr w:type="spellStart"/>
      <w:r w:rsidR="007311AD">
        <w:t>e.g</w:t>
      </w:r>
      <w:proofErr w:type="spellEnd"/>
      <w:r w:rsidR="007311AD">
        <w:t xml:space="preserve"> in a burst with one beam in each consecutive OFDM symbol. If </w:t>
      </w:r>
      <w:r w:rsidR="002C6179">
        <w:t xml:space="preserve">digital or hybrid beamforming is </w:t>
      </w:r>
      <w:r w:rsidR="002C6179">
        <w:lastRenderedPageBreak/>
        <w:t xml:space="preserve">used, more BMRSs can be simultaneously transmitted in one OFDM symbol using </w:t>
      </w:r>
      <w:r w:rsidR="007311AD">
        <w:t xml:space="preserve">frequency </w:t>
      </w:r>
      <w:proofErr w:type="gramStart"/>
      <w:r w:rsidR="007311AD">
        <w:t>multiplex</w:t>
      </w:r>
      <w:r w:rsidR="002C6179">
        <w:t>ing</w:t>
      </w:r>
      <w:r w:rsidR="007311AD">
        <w:t xml:space="preserve"> .</w:t>
      </w:r>
      <w:proofErr w:type="gramEnd"/>
      <w:r w:rsidR="007311AD">
        <w:t xml:space="preserve"> </w:t>
      </w:r>
      <w:r w:rsidR="00857728">
        <w:t>Since the report need to distinguish which BMRS was used, there is a need to identify a certain BMRS, e.g. by sequence index and/or time/frequency position.</w:t>
      </w:r>
      <w:r w:rsidR="007311AD">
        <w:t xml:space="preserve"> </w:t>
      </w:r>
    </w:p>
    <w:p w:rsidR="007311AD" w:rsidRDefault="007311AD" w:rsidP="0088277A">
      <w:pPr>
        <w:pStyle w:val="ListParagraph"/>
        <w:numPr>
          <w:ilvl w:val="0"/>
          <w:numId w:val="26"/>
        </w:numPr>
        <w:ind w:left="1134" w:hanging="1134"/>
      </w:pPr>
      <w:r>
        <w:t xml:space="preserve">Support a sweep of BMRS </w:t>
      </w:r>
      <w:r w:rsidR="00857728">
        <w:t xml:space="preserve">in different TRP beams </w:t>
      </w:r>
      <w:r>
        <w:t xml:space="preserve">to </w:t>
      </w:r>
      <w:r w:rsidR="00857728">
        <w:t>allow for a measurement per TRP beam in the UE.</w:t>
      </w:r>
    </w:p>
    <w:p w:rsidR="00857728" w:rsidRDefault="007311AD" w:rsidP="00971122">
      <w:r>
        <w:t xml:space="preserve">In the </w:t>
      </w:r>
      <w:r w:rsidR="00857728">
        <w:t xml:space="preserve">case analog receive beamforming is used at the </w:t>
      </w:r>
      <w:proofErr w:type="gramStart"/>
      <w:r w:rsidR="00857728">
        <w:t>UE,</w:t>
      </w:r>
      <w:proofErr w:type="gramEnd"/>
      <w:r w:rsidR="00857728">
        <w:t xml:space="preserve"> only a single receive beam can be used in the measurement of BMRS. Hence, to find suitable UE beams, the procedure of TRP beam sweep needs to be repeated so that the UE can measure the TRP beams using a different UE beam. </w:t>
      </w:r>
      <w:r w:rsidR="00231BB8">
        <w:t xml:space="preserve">If there are many TRP beams and they triggering period of these measurements is long, it takes a long time for the UE to find a suitable UE receive beam, given a TRP beam. </w:t>
      </w:r>
      <w:r w:rsidR="00857728">
        <w:t xml:space="preserve">In order to speed up this process, </w:t>
      </w:r>
      <w:r w:rsidR="00231BB8">
        <w:t xml:space="preserve">particularly at higher mobility cases, </w:t>
      </w:r>
      <w:r w:rsidR="00857728">
        <w:t>one could also transmit BMRS multiple times in the same TRP beam and thus allow the UE to measure</w:t>
      </w:r>
      <w:r w:rsidR="00231BB8">
        <w:t xml:space="preserve"> the same TRP beam</w:t>
      </w:r>
      <w:r w:rsidR="00857728">
        <w:t xml:space="preserve"> in different receive beams. </w:t>
      </w:r>
      <w:r w:rsidR="001E68DB">
        <w:t xml:space="preserve">This can be denoted a </w:t>
      </w:r>
      <w:r w:rsidR="001E68DB" w:rsidRPr="0088277A">
        <w:rPr>
          <w:i/>
        </w:rPr>
        <w:t>UE beam search</w:t>
      </w:r>
      <w:r w:rsidR="001E68DB">
        <w:t xml:space="preserve">. </w:t>
      </w:r>
    </w:p>
    <w:p w:rsidR="001E68DB" w:rsidRDefault="001E68DB" w:rsidP="00971122">
      <w:r>
        <w:t xml:space="preserve">Whether a TRP or UE beam search is </w:t>
      </w:r>
      <w:r w:rsidR="00231BB8">
        <w:t xml:space="preserve">used is basically determined by whether the TRP beam is held fixed or whether it is swept. </w:t>
      </w:r>
    </w:p>
    <w:p w:rsidR="00231BB8" w:rsidRDefault="00231BB8" w:rsidP="0088277A">
      <w:pPr>
        <w:pStyle w:val="ListParagraph"/>
        <w:numPr>
          <w:ilvl w:val="0"/>
          <w:numId w:val="26"/>
        </w:numPr>
        <w:ind w:left="1134" w:hanging="1134"/>
      </w:pPr>
      <w:r>
        <w:t>Consider supporting a repetition of BMRS in the same TRP beam to allow for measurement of the TRP beam in different UE receive beams.</w:t>
      </w:r>
    </w:p>
    <w:p w:rsidR="007311AD" w:rsidRPr="00971122" w:rsidRDefault="007311AD" w:rsidP="00971122"/>
    <w:p w:rsidR="00C01F33" w:rsidRPr="00CE0424" w:rsidRDefault="00E07E30" w:rsidP="003A0E41">
      <w:pPr>
        <w:pStyle w:val="Heading1"/>
      </w:pPr>
      <w:r>
        <w:t>Summary</w:t>
      </w:r>
    </w:p>
    <w:p w:rsidR="00C01F33" w:rsidRDefault="00111303" w:rsidP="00F40E73">
      <w:pPr>
        <w:pStyle w:val="BodyText"/>
      </w:pPr>
      <w:r>
        <w:t xml:space="preserve">In this contribution we made the following </w:t>
      </w:r>
      <w:r w:rsidR="00F40E73">
        <w:t>proposals:</w:t>
      </w:r>
    </w:p>
    <w:p w:rsidR="00FC2012" w:rsidRDefault="00FC2012" w:rsidP="0088277A">
      <w:pPr>
        <w:pStyle w:val="ListParagraph"/>
        <w:numPr>
          <w:ilvl w:val="0"/>
          <w:numId w:val="29"/>
        </w:numPr>
        <w:contextualSpacing w:val="0"/>
      </w:pPr>
      <w:bookmarkStart w:id="1" w:name="_In-sequence_SDU_delivery"/>
      <w:bookmarkEnd w:id="1"/>
      <w:r>
        <w:t xml:space="preserve">Beam management is handled by L1/L2 procedures </w:t>
      </w:r>
    </w:p>
    <w:p w:rsidR="00FC2012" w:rsidRDefault="00FC2012" w:rsidP="0088277A">
      <w:pPr>
        <w:pStyle w:val="ListParagraph"/>
        <w:numPr>
          <w:ilvl w:val="0"/>
          <w:numId w:val="29"/>
        </w:numPr>
        <w:ind w:left="1134" w:hanging="1134"/>
      </w:pPr>
      <w:r>
        <w:t xml:space="preserve">Strive to handle beam management within the CSI framework in NR (i.e. the framework used for link adaptation of data transmission). </w:t>
      </w:r>
    </w:p>
    <w:p w:rsidR="00FC2012" w:rsidRDefault="00FC2012" w:rsidP="00FC2012">
      <w:pPr>
        <w:pStyle w:val="ListParagraph"/>
        <w:numPr>
          <w:ilvl w:val="0"/>
          <w:numId w:val="29"/>
        </w:numPr>
        <w:ind w:left="1134" w:hanging="1134"/>
      </w:pPr>
      <w:r w:rsidRPr="000D780E">
        <w:t>In the beam management procedures, one or multiple beam pair links (BPLs) are monitored by the network using uplink measurements by the TRPs and/or downlink measurements from the UE</w:t>
      </w:r>
    </w:p>
    <w:p w:rsidR="00FC2012" w:rsidRDefault="00FC2012" w:rsidP="0088277A">
      <w:pPr>
        <w:pStyle w:val="ListParagraph"/>
        <w:numPr>
          <w:ilvl w:val="0"/>
          <w:numId w:val="29"/>
        </w:numPr>
      </w:pPr>
      <w:r>
        <w:t>Support a sweep of BMRS in different TRP beams to allow for a measurement per TRP beam in the UE.</w:t>
      </w:r>
    </w:p>
    <w:p w:rsidR="00FC2012" w:rsidRDefault="00FC2012" w:rsidP="0088277A">
      <w:pPr>
        <w:pStyle w:val="ListParagraph"/>
        <w:numPr>
          <w:ilvl w:val="0"/>
          <w:numId w:val="29"/>
        </w:numPr>
        <w:ind w:left="1134" w:hanging="1134"/>
      </w:pPr>
      <w:r>
        <w:t xml:space="preserve">Consider supporting a repetition of BMRS in the same TRP beam to allow for </w:t>
      </w:r>
      <w:proofErr w:type="gramStart"/>
      <w:r>
        <w:t>measurement of the TRP beam in different UE receive</w:t>
      </w:r>
      <w:proofErr w:type="gramEnd"/>
      <w:r>
        <w:t xml:space="preserve"> beams.</w:t>
      </w:r>
    </w:p>
    <w:p w:rsidR="00FC2012" w:rsidRDefault="00FC2012" w:rsidP="00FC2012">
      <w:pPr>
        <w:pStyle w:val="ListParagraph"/>
        <w:ind w:left="1134"/>
      </w:pPr>
    </w:p>
    <w:p w:rsidR="00F507D1" w:rsidRPr="00CE0424" w:rsidRDefault="00F507D1" w:rsidP="00CE0424">
      <w:pPr>
        <w:pStyle w:val="Heading1"/>
      </w:pPr>
      <w:r w:rsidRPr="00CE0424">
        <w:t>References</w:t>
      </w:r>
    </w:p>
    <w:p w:rsidR="003A7EF3" w:rsidRPr="0088277A" w:rsidRDefault="00F40E73" w:rsidP="00F40E73">
      <w:pPr>
        <w:pStyle w:val="Reference"/>
      </w:pPr>
      <w:r>
        <w:t>R1</w:t>
      </w:r>
      <w:r w:rsidRPr="0088277A">
        <w:t>-164956, “Multi-point MIMO connectivity”, Ericsson, Nanjing, May 2016.</w:t>
      </w:r>
    </w:p>
    <w:p w:rsidR="00FC790C" w:rsidRPr="00CE0424" w:rsidRDefault="00FC790C" w:rsidP="00F40E73">
      <w:pPr>
        <w:pStyle w:val="Reference"/>
      </w:pPr>
      <w:r w:rsidRPr="0088277A">
        <w:t>R1-16</w:t>
      </w:r>
      <w:r w:rsidR="00932E5B" w:rsidRPr="0088277A">
        <w:t>7</w:t>
      </w:r>
      <w:r w:rsidRPr="0088277A">
        <w:t>055 “</w:t>
      </w:r>
      <w:r w:rsidR="00932E5B" w:rsidRPr="0088277A">
        <w:t xml:space="preserve">Overview of initial access and mobility </w:t>
      </w:r>
      <w:r w:rsidRPr="0088277A">
        <w:t>“ Ericsson</w:t>
      </w:r>
      <w:r>
        <w:t>, August 2016</w:t>
      </w:r>
    </w:p>
    <w:sectPr w:rsidR="00FC790C" w:rsidRPr="00CE0424" w:rsidSect="00A27E5A">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5E5" w:rsidRDefault="00BA05E5">
      <w:r>
        <w:separator/>
      </w:r>
    </w:p>
  </w:endnote>
  <w:endnote w:type="continuationSeparator" w:id="0">
    <w:p w:rsidR="00BA05E5" w:rsidRDefault="00BA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DF5" w:rsidRDefault="00AD7D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EB0" w:rsidRPr="00AD7DF5" w:rsidRDefault="00713EB0" w:rsidP="00AD7D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DF5" w:rsidRDefault="00AD7D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5E5" w:rsidRDefault="00BA05E5">
      <w:r>
        <w:separator/>
      </w:r>
    </w:p>
  </w:footnote>
  <w:footnote w:type="continuationSeparator" w:id="0">
    <w:p w:rsidR="00BA05E5" w:rsidRDefault="00BA0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EB0" w:rsidRPr="00AD7DF5" w:rsidRDefault="00713EB0" w:rsidP="00AD7D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DF5" w:rsidRDefault="00AD7D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DF5" w:rsidRDefault="00AD7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0E6180"/>
    <w:lvl w:ilvl="0">
      <w:start w:val="1"/>
      <w:numFmt w:val="decimal"/>
      <w:lvlText w:val="%1."/>
      <w:lvlJc w:val="left"/>
      <w:pPr>
        <w:tabs>
          <w:tab w:val="num" w:pos="1492"/>
        </w:tabs>
        <w:ind w:left="1492" w:hanging="360"/>
      </w:pPr>
    </w:lvl>
  </w:abstractNum>
  <w:abstractNum w:abstractNumId="1">
    <w:nsid w:val="FFFFFF7D"/>
    <w:multiLevelType w:val="singleLevel"/>
    <w:tmpl w:val="FB0C82C2"/>
    <w:lvl w:ilvl="0">
      <w:start w:val="1"/>
      <w:numFmt w:val="decimal"/>
      <w:lvlText w:val="%1."/>
      <w:lvlJc w:val="left"/>
      <w:pPr>
        <w:tabs>
          <w:tab w:val="num" w:pos="1209"/>
        </w:tabs>
        <w:ind w:left="1209" w:hanging="360"/>
      </w:pPr>
    </w:lvl>
  </w:abstractNum>
  <w:abstractNum w:abstractNumId="2">
    <w:nsid w:val="FFFFFF7E"/>
    <w:multiLevelType w:val="singleLevel"/>
    <w:tmpl w:val="ADDAFE9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BD65352"/>
    <w:multiLevelType w:val="hybridMultilevel"/>
    <w:tmpl w:val="96689362"/>
    <w:lvl w:ilvl="0" w:tplc="4E4ACD04">
      <w:start w:val="1"/>
      <w:numFmt w:val="decimal"/>
      <w:lvlText w:val="Proposal %1"/>
      <w:lvlJc w:val="left"/>
      <w:pPr>
        <w:ind w:left="1287" w:hanging="360"/>
      </w:pPr>
      <w:rPr>
        <w:rFonts w:hint="default"/>
        <w:b/>
        <w:i w:val="0"/>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5">
    <w:nsid w:val="0BE50089"/>
    <w:multiLevelType w:val="hybridMultilevel"/>
    <w:tmpl w:val="8D52FA16"/>
    <w:lvl w:ilvl="0" w:tplc="4E4ACD04">
      <w:start w:val="1"/>
      <w:numFmt w:val="decimal"/>
      <w:lvlText w:val="Proposal %1"/>
      <w:lvlJc w:val="left"/>
      <w:pPr>
        <w:ind w:left="1287" w:hanging="360"/>
      </w:pPr>
      <w:rPr>
        <w:rFonts w:hint="default"/>
        <w:b/>
        <w:i w:val="0"/>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6">
    <w:nsid w:val="0EFF10C9"/>
    <w:multiLevelType w:val="hybridMultilevel"/>
    <w:tmpl w:val="2496DB4E"/>
    <w:lvl w:ilvl="0" w:tplc="FC34E25C">
      <w:start w:val="1"/>
      <w:numFmt w:val="decimal"/>
      <w:lvlText w:val="%1."/>
      <w:lvlJc w:val="left"/>
      <w:pPr>
        <w:tabs>
          <w:tab w:val="num" w:pos="720"/>
        </w:tabs>
        <w:ind w:left="720" w:hanging="360"/>
      </w:pPr>
    </w:lvl>
    <w:lvl w:ilvl="1" w:tplc="5E6E1A34">
      <w:start w:val="1"/>
      <w:numFmt w:val="decimal"/>
      <w:lvlText w:val="%2."/>
      <w:lvlJc w:val="left"/>
      <w:pPr>
        <w:tabs>
          <w:tab w:val="num" w:pos="1440"/>
        </w:tabs>
        <w:ind w:left="1440" w:hanging="360"/>
      </w:pPr>
    </w:lvl>
    <w:lvl w:ilvl="2" w:tplc="C71C0EE4">
      <w:start w:val="1"/>
      <w:numFmt w:val="decimal"/>
      <w:lvlText w:val="%3."/>
      <w:lvlJc w:val="left"/>
      <w:pPr>
        <w:tabs>
          <w:tab w:val="num" w:pos="2160"/>
        </w:tabs>
        <w:ind w:left="2160" w:hanging="360"/>
      </w:pPr>
    </w:lvl>
    <w:lvl w:ilvl="3" w:tplc="814E1A4E" w:tentative="1">
      <w:start w:val="1"/>
      <w:numFmt w:val="decimal"/>
      <w:lvlText w:val="%4."/>
      <w:lvlJc w:val="left"/>
      <w:pPr>
        <w:tabs>
          <w:tab w:val="num" w:pos="2880"/>
        </w:tabs>
        <w:ind w:left="2880" w:hanging="360"/>
      </w:pPr>
    </w:lvl>
    <w:lvl w:ilvl="4" w:tplc="8B36367C" w:tentative="1">
      <w:start w:val="1"/>
      <w:numFmt w:val="decimal"/>
      <w:lvlText w:val="%5."/>
      <w:lvlJc w:val="left"/>
      <w:pPr>
        <w:tabs>
          <w:tab w:val="num" w:pos="3600"/>
        </w:tabs>
        <w:ind w:left="3600" w:hanging="360"/>
      </w:pPr>
    </w:lvl>
    <w:lvl w:ilvl="5" w:tplc="AB80FE00" w:tentative="1">
      <w:start w:val="1"/>
      <w:numFmt w:val="decimal"/>
      <w:lvlText w:val="%6."/>
      <w:lvlJc w:val="left"/>
      <w:pPr>
        <w:tabs>
          <w:tab w:val="num" w:pos="4320"/>
        </w:tabs>
        <w:ind w:left="4320" w:hanging="360"/>
      </w:pPr>
    </w:lvl>
    <w:lvl w:ilvl="6" w:tplc="F7505B4A" w:tentative="1">
      <w:start w:val="1"/>
      <w:numFmt w:val="decimal"/>
      <w:lvlText w:val="%7."/>
      <w:lvlJc w:val="left"/>
      <w:pPr>
        <w:tabs>
          <w:tab w:val="num" w:pos="5040"/>
        </w:tabs>
        <w:ind w:left="5040" w:hanging="360"/>
      </w:pPr>
    </w:lvl>
    <w:lvl w:ilvl="7" w:tplc="9E06C93C" w:tentative="1">
      <w:start w:val="1"/>
      <w:numFmt w:val="decimal"/>
      <w:lvlText w:val="%8."/>
      <w:lvlJc w:val="left"/>
      <w:pPr>
        <w:tabs>
          <w:tab w:val="num" w:pos="5760"/>
        </w:tabs>
        <w:ind w:left="5760" w:hanging="360"/>
      </w:pPr>
    </w:lvl>
    <w:lvl w:ilvl="8" w:tplc="934AEAD4" w:tentative="1">
      <w:start w:val="1"/>
      <w:numFmt w:val="decimal"/>
      <w:lvlText w:val="%9."/>
      <w:lvlJc w:val="left"/>
      <w:pPr>
        <w:tabs>
          <w:tab w:val="num" w:pos="6480"/>
        </w:tabs>
        <w:ind w:left="6480" w:hanging="360"/>
      </w:pPr>
    </w:lvl>
  </w:abstractNum>
  <w:abstractNum w:abstractNumId="7">
    <w:nsid w:val="13600352"/>
    <w:multiLevelType w:val="hybridMultilevel"/>
    <w:tmpl w:val="00D2F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33C49"/>
    <w:multiLevelType w:val="hybridMultilevel"/>
    <w:tmpl w:val="E3F24F54"/>
    <w:lvl w:ilvl="0" w:tplc="4E4ACD04">
      <w:start w:val="1"/>
      <w:numFmt w:val="decimal"/>
      <w:lvlText w:val="Proposal %1"/>
      <w:lvlJc w:val="left"/>
      <w:pPr>
        <w:ind w:left="1336" w:hanging="360"/>
      </w:pPr>
      <w:rPr>
        <w:rFonts w:hint="default"/>
        <w:b/>
        <w:i w:val="0"/>
      </w:rPr>
    </w:lvl>
    <w:lvl w:ilvl="1" w:tplc="041D0019" w:tentative="1">
      <w:start w:val="1"/>
      <w:numFmt w:val="lowerLetter"/>
      <w:lvlText w:val="%2."/>
      <w:lvlJc w:val="left"/>
      <w:pPr>
        <w:ind w:left="2056" w:hanging="360"/>
      </w:pPr>
    </w:lvl>
    <w:lvl w:ilvl="2" w:tplc="041D001B" w:tentative="1">
      <w:start w:val="1"/>
      <w:numFmt w:val="lowerRoman"/>
      <w:lvlText w:val="%3."/>
      <w:lvlJc w:val="right"/>
      <w:pPr>
        <w:ind w:left="2776" w:hanging="180"/>
      </w:pPr>
    </w:lvl>
    <w:lvl w:ilvl="3" w:tplc="041D000F" w:tentative="1">
      <w:start w:val="1"/>
      <w:numFmt w:val="decimal"/>
      <w:lvlText w:val="%4."/>
      <w:lvlJc w:val="left"/>
      <w:pPr>
        <w:ind w:left="3496" w:hanging="360"/>
      </w:pPr>
    </w:lvl>
    <w:lvl w:ilvl="4" w:tplc="041D0019" w:tentative="1">
      <w:start w:val="1"/>
      <w:numFmt w:val="lowerLetter"/>
      <w:lvlText w:val="%5."/>
      <w:lvlJc w:val="left"/>
      <w:pPr>
        <w:ind w:left="4216" w:hanging="360"/>
      </w:pPr>
    </w:lvl>
    <w:lvl w:ilvl="5" w:tplc="041D001B" w:tentative="1">
      <w:start w:val="1"/>
      <w:numFmt w:val="lowerRoman"/>
      <w:lvlText w:val="%6."/>
      <w:lvlJc w:val="right"/>
      <w:pPr>
        <w:ind w:left="4936" w:hanging="180"/>
      </w:pPr>
    </w:lvl>
    <w:lvl w:ilvl="6" w:tplc="041D000F" w:tentative="1">
      <w:start w:val="1"/>
      <w:numFmt w:val="decimal"/>
      <w:lvlText w:val="%7."/>
      <w:lvlJc w:val="left"/>
      <w:pPr>
        <w:ind w:left="5656" w:hanging="360"/>
      </w:pPr>
    </w:lvl>
    <w:lvl w:ilvl="7" w:tplc="041D0019" w:tentative="1">
      <w:start w:val="1"/>
      <w:numFmt w:val="lowerLetter"/>
      <w:lvlText w:val="%8."/>
      <w:lvlJc w:val="left"/>
      <w:pPr>
        <w:ind w:left="6376" w:hanging="360"/>
      </w:pPr>
    </w:lvl>
    <w:lvl w:ilvl="8" w:tplc="041D001B" w:tentative="1">
      <w:start w:val="1"/>
      <w:numFmt w:val="lowerRoman"/>
      <w:lvlText w:val="%9."/>
      <w:lvlJc w:val="right"/>
      <w:pPr>
        <w:ind w:left="7096" w:hanging="180"/>
      </w:pPr>
    </w:lvl>
  </w:abstractNum>
  <w:abstractNum w:abstractNumId="9">
    <w:nsid w:val="1CD67A48"/>
    <w:multiLevelType w:val="hybridMultilevel"/>
    <w:tmpl w:val="5CBAD716"/>
    <w:lvl w:ilvl="0" w:tplc="85347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1F02A1"/>
    <w:multiLevelType w:val="hybridMultilevel"/>
    <w:tmpl w:val="00B0BFB6"/>
    <w:lvl w:ilvl="0" w:tplc="85347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1067A7"/>
    <w:multiLevelType w:val="hybridMultilevel"/>
    <w:tmpl w:val="69963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9444C7"/>
    <w:multiLevelType w:val="hybridMultilevel"/>
    <w:tmpl w:val="7F8C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9B0AC2"/>
    <w:multiLevelType w:val="hybridMultilevel"/>
    <w:tmpl w:val="D6C4D214"/>
    <w:lvl w:ilvl="0" w:tplc="85347E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9307FB"/>
    <w:multiLevelType w:val="hybridMultilevel"/>
    <w:tmpl w:val="5A141C80"/>
    <w:lvl w:ilvl="0" w:tplc="4E4ACD04">
      <w:start w:val="1"/>
      <w:numFmt w:val="decimal"/>
      <w:lvlText w:val="Proposal %1"/>
      <w:lvlJc w:val="left"/>
      <w:pPr>
        <w:ind w:left="360" w:hanging="360"/>
      </w:pPr>
      <w:rPr>
        <w:rFonts w:hint="default"/>
        <w:b/>
        <w:i w:val="0"/>
      </w:rPr>
    </w:lvl>
    <w:lvl w:ilvl="1" w:tplc="041D0019" w:tentative="1">
      <w:start w:val="1"/>
      <w:numFmt w:val="lowerLetter"/>
      <w:lvlText w:val="%2."/>
      <w:lvlJc w:val="left"/>
      <w:pPr>
        <w:ind w:left="513" w:hanging="360"/>
      </w:pPr>
    </w:lvl>
    <w:lvl w:ilvl="2" w:tplc="041D001B" w:tentative="1">
      <w:start w:val="1"/>
      <w:numFmt w:val="lowerRoman"/>
      <w:lvlText w:val="%3."/>
      <w:lvlJc w:val="right"/>
      <w:pPr>
        <w:ind w:left="1233" w:hanging="180"/>
      </w:pPr>
    </w:lvl>
    <w:lvl w:ilvl="3" w:tplc="041D000F" w:tentative="1">
      <w:start w:val="1"/>
      <w:numFmt w:val="decimal"/>
      <w:lvlText w:val="%4."/>
      <w:lvlJc w:val="left"/>
      <w:pPr>
        <w:ind w:left="1953" w:hanging="360"/>
      </w:pPr>
    </w:lvl>
    <w:lvl w:ilvl="4" w:tplc="041D0019" w:tentative="1">
      <w:start w:val="1"/>
      <w:numFmt w:val="lowerLetter"/>
      <w:lvlText w:val="%5."/>
      <w:lvlJc w:val="left"/>
      <w:pPr>
        <w:ind w:left="2673" w:hanging="360"/>
      </w:pPr>
    </w:lvl>
    <w:lvl w:ilvl="5" w:tplc="041D001B" w:tentative="1">
      <w:start w:val="1"/>
      <w:numFmt w:val="lowerRoman"/>
      <w:lvlText w:val="%6."/>
      <w:lvlJc w:val="right"/>
      <w:pPr>
        <w:ind w:left="3393" w:hanging="180"/>
      </w:pPr>
    </w:lvl>
    <w:lvl w:ilvl="6" w:tplc="041D000F" w:tentative="1">
      <w:start w:val="1"/>
      <w:numFmt w:val="decimal"/>
      <w:lvlText w:val="%7."/>
      <w:lvlJc w:val="left"/>
      <w:pPr>
        <w:ind w:left="4113" w:hanging="360"/>
      </w:pPr>
    </w:lvl>
    <w:lvl w:ilvl="7" w:tplc="041D0019" w:tentative="1">
      <w:start w:val="1"/>
      <w:numFmt w:val="lowerLetter"/>
      <w:lvlText w:val="%8."/>
      <w:lvlJc w:val="left"/>
      <w:pPr>
        <w:ind w:left="4833" w:hanging="360"/>
      </w:pPr>
    </w:lvl>
    <w:lvl w:ilvl="8" w:tplc="041D001B" w:tentative="1">
      <w:start w:val="1"/>
      <w:numFmt w:val="lowerRoman"/>
      <w:lvlText w:val="%9."/>
      <w:lvlJc w:val="right"/>
      <w:pPr>
        <w:ind w:left="5553" w:hanging="180"/>
      </w:pPr>
    </w:lvl>
  </w:abstractNum>
  <w:abstractNum w:abstractNumId="24">
    <w:nsid w:val="55D93615"/>
    <w:multiLevelType w:val="hybridMultilevel"/>
    <w:tmpl w:val="020AA852"/>
    <w:lvl w:ilvl="0" w:tplc="C0A8A5AE">
      <w:start w:val="1"/>
      <w:numFmt w:val="bullet"/>
      <w:lvlText w:val="›"/>
      <w:lvlJc w:val="left"/>
      <w:pPr>
        <w:tabs>
          <w:tab w:val="num" w:pos="720"/>
        </w:tabs>
        <w:ind w:left="720" w:hanging="360"/>
      </w:pPr>
      <w:rPr>
        <w:rFonts w:ascii="Arial" w:hAnsi="Arial" w:hint="default"/>
      </w:rPr>
    </w:lvl>
    <w:lvl w:ilvl="1" w:tplc="88187884">
      <w:start w:val="565"/>
      <w:numFmt w:val="bullet"/>
      <w:lvlText w:val="–"/>
      <w:lvlJc w:val="left"/>
      <w:pPr>
        <w:tabs>
          <w:tab w:val="num" w:pos="1440"/>
        </w:tabs>
        <w:ind w:left="1440" w:hanging="360"/>
      </w:pPr>
      <w:rPr>
        <w:rFonts w:ascii="Ericsson Capital TT" w:hAnsi="Ericsson Capital TT" w:hint="default"/>
      </w:rPr>
    </w:lvl>
    <w:lvl w:ilvl="2" w:tplc="C60A2B0A" w:tentative="1">
      <w:start w:val="1"/>
      <w:numFmt w:val="bullet"/>
      <w:lvlText w:val="›"/>
      <w:lvlJc w:val="left"/>
      <w:pPr>
        <w:tabs>
          <w:tab w:val="num" w:pos="2160"/>
        </w:tabs>
        <w:ind w:left="2160" w:hanging="360"/>
      </w:pPr>
      <w:rPr>
        <w:rFonts w:ascii="Arial" w:hAnsi="Arial" w:hint="default"/>
      </w:rPr>
    </w:lvl>
    <w:lvl w:ilvl="3" w:tplc="8EB89262" w:tentative="1">
      <w:start w:val="1"/>
      <w:numFmt w:val="bullet"/>
      <w:lvlText w:val="›"/>
      <w:lvlJc w:val="left"/>
      <w:pPr>
        <w:tabs>
          <w:tab w:val="num" w:pos="2880"/>
        </w:tabs>
        <w:ind w:left="2880" w:hanging="360"/>
      </w:pPr>
      <w:rPr>
        <w:rFonts w:ascii="Arial" w:hAnsi="Arial" w:hint="default"/>
      </w:rPr>
    </w:lvl>
    <w:lvl w:ilvl="4" w:tplc="4582DD84" w:tentative="1">
      <w:start w:val="1"/>
      <w:numFmt w:val="bullet"/>
      <w:lvlText w:val="›"/>
      <w:lvlJc w:val="left"/>
      <w:pPr>
        <w:tabs>
          <w:tab w:val="num" w:pos="3600"/>
        </w:tabs>
        <w:ind w:left="3600" w:hanging="360"/>
      </w:pPr>
      <w:rPr>
        <w:rFonts w:ascii="Arial" w:hAnsi="Arial" w:hint="default"/>
      </w:rPr>
    </w:lvl>
    <w:lvl w:ilvl="5" w:tplc="9EDC0AD8" w:tentative="1">
      <w:start w:val="1"/>
      <w:numFmt w:val="bullet"/>
      <w:lvlText w:val="›"/>
      <w:lvlJc w:val="left"/>
      <w:pPr>
        <w:tabs>
          <w:tab w:val="num" w:pos="4320"/>
        </w:tabs>
        <w:ind w:left="4320" w:hanging="360"/>
      </w:pPr>
      <w:rPr>
        <w:rFonts w:ascii="Arial" w:hAnsi="Arial" w:hint="default"/>
      </w:rPr>
    </w:lvl>
    <w:lvl w:ilvl="6" w:tplc="81A8A0DC" w:tentative="1">
      <w:start w:val="1"/>
      <w:numFmt w:val="bullet"/>
      <w:lvlText w:val="›"/>
      <w:lvlJc w:val="left"/>
      <w:pPr>
        <w:tabs>
          <w:tab w:val="num" w:pos="5040"/>
        </w:tabs>
        <w:ind w:left="5040" w:hanging="360"/>
      </w:pPr>
      <w:rPr>
        <w:rFonts w:ascii="Arial" w:hAnsi="Arial" w:hint="default"/>
      </w:rPr>
    </w:lvl>
    <w:lvl w:ilvl="7" w:tplc="C2B2B812" w:tentative="1">
      <w:start w:val="1"/>
      <w:numFmt w:val="bullet"/>
      <w:lvlText w:val="›"/>
      <w:lvlJc w:val="left"/>
      <w:pPr>
        <w:tabs>
          <w:tab w:val="num" w:pos="5760"/>
        </w:tabs>
        <w:ind w:left="5760" w:hanging="360"/>
      </w:pPr>
      <w:rPr>
        <w:rFonts w:ascii="Arial" w:hAnsi="Arial" w:hint="default"/>
      </w:rPr>
    </w:lvl>
    <w:lvl w:ilvl="8" w:tplc="0734CAC2"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7852E9"/>
    <w:multiLevelType w:val="hybridMultilevel"/>
    <w:tmpl w:val="C166F28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E600C8"/>
    <w:multiLevelType w:val="hybridMultilevel"/>
    <w:tmpl w:val="2E34FBD6"/>
    <w:lvl w:ilvl="0" w:tplc="C7548136">
      <w:start w:val="1"/>
      <w:numFmt w:val="bullet"/>
      <w:lvlText w:val="›"/>
      <w:lvlJc w:val="left"/>
      <w:pPr>
        <w:tabs>
          <w:tab w:val="num" w:pos="720"/>
        </w:tabs>
        <w:ind w:left="720" w:hanging="360"/>
      </w:pPr>
      <w:rPr>
        <w:rFonts w:ascii="Arial" w:hAnsi="Arial" w:hint="default"/>
      </w:rPr>
    </w:lvl>
    <w:lvl w:ilvl="1" w:tplc="753CE584" w:tentative="1">
      <w:start w:val="1"/>
      <w:numFmt w:val="bullet"/>
      <w:lvlText w:val="›"/>
      <w:lvlJc w:val="left"/>
      <w:pPr>
        <w:tabs>
          <w:tab w:val="num" w:pos="1440"/>
        </w:tabs>
        <w:ind w:left="1440" w:hanging="360"/>
      </w:pPr>
      <w:rPr>
        <w:rFonts w:ascii="Arial" w:hAnsi="Arial" w:hint="default"/>
      </w:rPr>
    </w:lvl>
    <w:lvl w:ilvl="2" w:tplc="BD0888EC" w:tentative="1">
      <w:start w:val="1"/>
      <w:numFmt w:val="bullet"/>
      <w:lvlText w:val="›"/>
      <w:lvlJc w:val="left"/>
      <w:pPr>
        <w:tabs>
          <w:tab w:val="num" w:pos="2160"/>
        </w:tabs>
        <w:ind w:left="2160" w:hanging="360"/>
      </w:pPr>
      <w:rPr>
        <w:rFonts w:ascii="Arial" w:hAnsi="Arial" w:hint="default"/>
      </w:rPr>
    </w:lvl>
    <w:lvl w:ilvl="3" w:tplc="4C608F38" w:tentative="1">
      <w:start w:val="1"/>
      <w:numFmt w:val="bullet"/>
      <w:lvlText w:val="›"/>
      <w:lvlJc w:val="left"/>
      <w:pPr>
        <w:tabs>
          <w:tab w:val="num" w:pos="2880"/>
        </w:tabs>
        <w:ind w:left="2880" w:hanging="360"/>
      </w:pPr>
      <w:rPr>
        <w:rFonts w:ascii="Arial" w:hAnsi="Arial" w:hint="default"/>
      </w:rPr>
    </w:lvl>
    <w:lvl w:ilvl="4" w:tplc="C1009E5E" w:tentative="1">
      <w:start w:val="1"/>
      <w:numFmt w:val="bullet"/>
      <w:lvlText w:val="›"/>
      <w:lvlJc w:val="left"/>
      <w:pPr>
        <w:tabs>
          <w:tab w:val="num" w:pos="3600"/>
        </w:tabs>
        <w:ind w:left="3600" w:hanging="360"/>
      </w:pPr>
      <w:rPr>
        <w:rFonts w:ascii="Arial" w:hAnsi="Arial" w:hint="default"/>
      </w:rPr>
    </w:lvl>
    <w:lvl w:ilvl="5" w:tplc="0E6EF246" w:tentative="1">
      <w:start w:val="1"/>
      <w:numFmt w:val="bullet"/>
      <w:lvlText w:val="›"/>
      <w:lvlJc w:val="left"/>
      <w:pPr>
        <w:tabs>
          <w:tab w:val="num" w:pos="4320"/>
        </w:tabs>
        <w:ind w:left="4320" w:hanging="360"/>
      </w:pPr>
      <w:rPr>
        <w:rFonts w:ascii="Arial" w:hAnsi="Arial" w:hint="default"/>
      </w:rPr>
    </w:lvl>
    <w:lvl w:ilvl="6" w:tplc="121AC722" w:tentative="1">
      <w:start w:val="1"/>
      <w:numFmt w:val="bullet"/>
      <w:lvlText w:val="›"/>
      <w:lvlJc w:val="left"/>
      <w:pPr>
        <w:tabs>
          <w:tab w:val="num" w:pos="5040"/>
        </w:tabs>
        <w:ind w:left="5040" w:hanging="360"/>
      </w:pPr>
      <w:rPr>
        <w:rFonts w:ascii="Arial" w:hAnsi="Arial" w:hint="default"/>
      </w:rPr>
    </w:lvl>
    <w:lvl w:ilvl="7" w:tplc="DEF63F5C" w:tentative="1">
      <w:start w:val="1"/>
      <w:numFmt w:val="bullet"/>
      <w:lvlText w:val="›"/>
      <w:lvlJc w:val="left"/>
      <w:pPr>
        <w:tabs>
          <w:tab w:val="num" w:pos="5760"/>
        </w:tabs>
        <w:ind w:left="5760" w:hanging="360"/>
      </w:pPr>
      <w:rPr>
        <w:rFonts w:ascii="Arial" w:hAnsi="Arial" w:hint="default"/>
      </w:rPr>
    </w:lvl>
    <w:lvl w:ilvl="8" w:tplc="1F8EF134" w:tentative="1">
      <w:start w:val="1"/>
      <w:numFmt w:val="bullet"/>
      <w:lvlText w:val="›"/>
      <w:lvlJc w:val="left"/>
      <w:pPr>
        <w:tabs>
          <w:tab w:val="num" w:pos="6480"/>
        </w:tabs>
        <w:ind w:left="6480" w:hanging="360"/>
      </w:pPr>
      <w:rPr>
        <w:rFonts w:ascii="Arial" w:hAnsi="Arial" w:hint="default"/>
      </w:rPr>
    </w:lvl>
  </w:abstractNum>
  <w:abstractNum w:abstractNumId="28">
    <w:nsid w:val="6C664436"/>
    <w:multiLevelType w:val="hybridMultilevel"/>
    <w:tmpl w:val="172AF57C"/>
    <w:lvl w:ilvl="0" w:tplc="CD0A70C0">
      <w:start w:val="1"/>
      <w:numFmt w:val="decimal"/>
      <w:lvlText w:val="Proposal %1"/>
      <w:lvlJc w:val="left"/>
      <w:pPr>
        <w:ind w:left="36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7"/>
  </w:num>
  <w:num w:numId="4">
    <w:abstractNumId w:val="18"/>
  </w:num>
  <w:num w:numId="5">
    <w:abstractNumId w:val="14"/>
  </w:num>
  <w:num w:numId="6">
    <w:abstractNumId w:val="19"/>
  </w:num>
  <w:num w:numId="7">
    <w:abstractNumId w:val="25"/>
  </w:num>
  <w:num w:numId="8">
    <w:abstractNumId w:val="15"/>
  </w:num>
  <w:num w:numId="9">
    <w:abstractNumId w:val="11"/>
  </w:num>
  <w:num w:numId="10">
    <w:abstractNumId w:val="2"/>
  </w:num>
  <w:num w:numId="11">
    <w:abstractNumId w:val="1"/>
  </w:num>
  <w:num w:numId="12">
    <w:abstractNumId w:val="0"/>
  </w:num>
  <w:num w:numId="13">
    <w:abstractNumId w:val="22"/>
  </w:num>
  <w:num w:numId="14">
    <w:abstractNumId w:val="16"/>
  </w:num>
  <w:num w:numId="15">
    <w:abstractNumId w:val="9"/>
  </w:num>
  <w:num w:numId="16">
    <w:abstractNumId w:val="20"/>
  </w:num>
  <w:num w:numId="17">
    <w:abstractNumId w:val="10"/>
  </w:num>
  <w:num w:numId="18">
    <w:abstractNumId w:val="24"/>
  </w:num>
  <w:num w:numId="19">
    <w:abstractNumId w:val="12"/>
  </w:num>
  <w:num w:numId="20">
    <w:abstractNumId w:val="27"/>
  </w:num>
  <w:num w:numId="21">
    <w:abstractNumId w:val="6"/>
  </w:num>
  <w:num w:numId="22">
    <w:abstractNumId w:val="7"/>
  </w:num>
  <w:num w:numId="23">
    <w:abstractNumId w:val="26"/>
  </w:num>
  <w:num w:numId="24">
    <w:abstractNumId w:val="13"/>
  </w:num>
  <w:num w:numId="25">
    <w:abstractNumId w:val="4"/>
  </w:num>
  <w:num w:numId="26">
    <w:abstractNumId w:val="23"/>
  </w:num>
  <w:num w:numId="27">
    <w:abstractNumId w:val="5"/>
  </w:num>
  <w:num w:numId="28">
    <w:abstractNumId w:val="8"/>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5C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80E"/>
    <w:rsid w:val="000E0527"/>
    <w:rsid w:val="000E1E92"/>
    <w:rsid w:val="000E6E5F"/>
    <w:rsid w:val="000F06D6"/>
    <w:rsid w:val="000F0EB1"/>
    <w:rsid w:val="000F1106"/>
    <w:rsid w:val="000F3BE9"/>
    <w:rsid w:val="000F3F6C"/>
    <w:rsid w:val="000F6DF3"/>
    <w:rsid w:val="001005FF"/>
    <w:rsid w:val="001062FB"/>
    <w:rsid w:val="001063E6"/>
    <w:rsid w:val="00111303"/>
    <w:rsid w:val="00113CF4"/>
    <w:rsid w:val="001153EA"/>
    <w:rsid w:val="00115643"/>
    <w:rsid w:val="00116765"/>
    <w:rsid w:val="001219F5"/>
    <w:rsid w:val="00121A20"/>
    <w:rsid w:val="0012377F"/>
    <w:rsid w:val="00124314"/>
    <w:rsid w:val="00124F02"/>
    <w:rsid w:val="00126B4A"/>
    <w:rsid w:val="0013204D"/>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14F5"/>
    <w:rsid w:val="001D3C99"/>
    <w:rsid w:val="001D51BA"/>
    <w:rsid w:val="001D6342"/>
    <w:rsid w:val="001D6D53"/>
    <w:rsid w:val="001D7971"/>
    <w:rsid w:val="001E2560"/>
    <w:rsid w:val="001E58E2"/>
    <w:rsid w:val="001E68DB"/>
    <w:rsid w:val="001E7AED"/>
    <w:rsid w:val="001F3916"/>
    <w:rsid w:val="001F54C5"/>
    <w:rsid w:val="001F662C"/>
    <w:rsid w:val="001F7074"/>
    <w:rsid w:val="00200490"/>
    <w:rsid w:val="00201F3A"/>
    <w:rsid w:val="00203F96"/>
    <w:rsid w:val="002069B2"/>
    <w:rsid w:val="00207FA3"/>
    <w:rsid w:val="002111A5"/>
    <w:rsid w:val="00214DA8"/>
    <w:rsid w:val="00215423"/>
    <w:rsid w:val="002158FA"/>
    <w:rsid w:val="00220600"/>
    <w:rsid w:val="002224DB"/>
    <w:rsid w:val="00223FCB"/>
    <w:rsid w:val="002252C3"/>
    <w:rsid w:val="00225C54"/>
    <w:rsid w:val="00230765"/>
    <w:rsid w:val="002319E4"/>
    <w:rsid w:val="00231BB8"/>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CAB"/>
    <w:rsid w:val="002907B5"/>
    <w:rsid w:val="00292EB7"/>
    <w:rsid w:val="00296227"/>
    <w:rsid w:val="00296F44"/>
    <w:rsid w:val="0029777D"/>
    <w:rsid w:val="002A055E"/>
    <w:rsid w:val="002A1A49"/>
    <w:rsid w:val="002A1D4E"/>
    <w:rsid w:val="002A2869"/>
    <w:rsid w:val="002B172C"/>
    <w:rsid w:val="002B24D6"/>
    <w:rsid w:val="002C41E6"/>
    <w:rsid w:val="002C6179"/>
    <w:rsid w:val="002D071A"/>
    <w:rsid w:val="002D34B2"/>
    <w:rsid w:val="002D7637"/>
    <w:rsid w:val="002E17F2"/>
    <w:rsid w:val="002E7CAE"/>
    <w:rsid w:val="002F2771"/>
    <w:rsid w:val="002F37A9"/>
    <w:rsid w:val="002F6288"/>
    <w:rsid w:val="003012C4"/>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21E3"/>
    <w:rsid w:val="00364548"/>
    <w:rsid w:val="00370E47"/>
    <w:rsid w:val="003742AC"/>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35547"/>
    <w:rsid w:val="00437447"/>
    <w:rsid w:val="00441A92"/>
    <w:rsid w:val="00444F56"/>
    <w:rsid w:val="00446488"/>
    <w:rsid w:val="004517AA"/>
    <w:rsid w:val="00452CAC"/>
    <w:rsid w:val="00454326"/>
    <w:rsid w:val="00457565"/>
    <w:rsid w:val="00457B71"/>
    <w:rsid w:val="00465073"/>
    <w:rsid w:val="004669E2"/>
    <w:rsid w:val="00470C31"/>
    <w:rsid w:val="004734D0"/>
    <w:rsid w:val="0047556B"/>
    <w:rsid w:val="00477768"/>
    <w:rsid w:val="00492BC5"/>
    <w:rsid w:val="00494B4E"/>
    <w:rsid w:val="004964F1"/>
    <w:rsid w:val="004A16BC"/>
    <w:rsid w:val="004A2B94"/>
    <w:rsid w:val="004B7C0C"/>
    <w:rsid w:val="004C3898"/>
    <w:rsid w:val="004C525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659"/>
    <w:rsid w:val="005219CF"/>
    <w:rsid w:val="00534B59"/>
    <w:rsid w:val="00536759"/>
    <w:rsid w:val="00537C62"/>
    <w:rsid w:val="00546970"/>
    <w:rsid w:val="00554E19"/>
    <w:rsid w:val="0056121F"/>
    <w:rsid w:val="005701DD"/>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37DA"/>
    <w:rsid w:val="005F618C"/>
    <w:rsid w:val="005F70BD"/>
    <w:rsid w:val="0060283C"/>
    <w:rsid w:val="00604F14"/>
    <w:rsid w:val="00607096"/>
    <w:rsid w:val="00610953"/>
    <w:rsid w:val="00611B83"/>
    <w:rsid w:val="00612FE8"/>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8E1"/>
    <w:rsid w:val="006741F2"/>
    <w:rsid w:val="00674CC3"/>
    <w:rsid w:val="00675C72"/>
    <w:rsid w:val="006771F9"/>
    <w:rsid w:val="006776D7"/>
    <w:rsid w:val="00681003"/>
    <w:rsid w:val="006817C9"/>
    <w:rsid w:val="00683ECE"/>
    <w:rsid w:val="006915E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EB0"/>
    <w:rsid w:val="007148D3"/>
    <w:rsid w:val="00715B9A"/>
    <w:rsid w:val="00726EA6"/>
    <w:rsid w:val="00727208"/>
    <w:rsid w:val="00727680"/>
    <w:rsid w:val="007311AD"/>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9D6"/>
    <w:rsid w:val="007E4610"/>
    <w:rsid w:val="007E4715"/>
    <w:rsid w:val="007E505B"/>
    <w:rsid w:val="007E6865"/>
    <w:rsid w:val="007E7091"/>
    <w:rsid w:val="007F0B5C"/>
    <w:rsid w:val="00803FAE"/>
    <w:rsid w:val="0080605F"/>
    <w:rsid w:val="00807786"/>
    <w:rsid w:val="00811FCB"/>
    <w:rsid w:val="008158D6"/>
    <w:rsid w:val="00817196"/>
    <w:rsid w:val="008235DB"/>
    <w:rsid w:val="00824AB4"/>
    <w:rsid w:val="00825C42"/>
    <w:rsid w:val="00825D25"/>
    <w:rsid w:val="00827D6F"/>
    <w:rsid w:val="008347FE"/>
    <w:rsid w:val="008376AC"/>
    <w:rsid w:val="008444E8"/>
    <w:rsid w:val="00844E80"/>
    <w:rsid w:val="00846FE7"/>
    <w:rsid w:val="00856911"/>
    <w:rsid w:val="00857728"/>
    <w:rsid w:val="008578A6"/>
    <w:rsid w:val="008677FD"/>
    <w:rsid w:val="008706D4"/>
    <w:rsid w:val="00870F8A"/>
    <w:rsid w:val="008719A4"/>
    <w:rsid w:val="00871D23"/>
    <w:rsid w:val="00874312"/>
    <w:rsid w:val="0087437C"/>
    <w:rsid w:val="00875CD7"/>
    <w:rsid w:val="00876B4D"/>
    <w:rsid w:val="00877F18"/>
    <w:rsid w:val="0088277A"/>
    <w:rsid w:val="00894A88"/>
    <w:rsid w:val="00895386"/>
    <w:rsid w:val="008A21FF"/>
    <w:rsid w:val="008A2CE2"/>
    <w:rsid w:val="008A30AC"/>
    <w:rsid w:val="008A44B8"/>
    <w:rsid w:val="008A51A8"/>
    <w:rsid w:val="008A54C7"/>
    <w:rsid w:val="008A77D8"/>
    <w:rsid w:val="008B0483"/>
    <w:rsid w:val="008B120C"/>
    <w:rsid w:val="008B1F5A"/>
    <w:rsid w:val="008B319D"/>
    <w:rsid w:val="008B51A0"/>
    <w:rsid w:val="008B592A"/>
    <w:rsid w:val="008B7B5C"/>
    <w:rsid w:val="008C0C99"/>
    <w:rsid w:val="008C2017"/>
    <w:rsid w:val="008C4958"/>
    <w:rsid w:val="008C4BAA"/>
    <w:rsid w:val="008C6AE8"/>
    <w:rsid w:val="008C7573"/>
    <w:rsid w:val="008D34F1"/>
    <w:rsid w:val="008D39D8"/>
    <w:rsid w:val="008D3E3F"/>
    <w:rsid w:val="008D6D1A"/>
    <w:rsid w:val="008E065E"/>
    <w:rsid w:val="008E0927"/>
    <w:rsid w:val="008E1909"/>
    <w:rsid w:val="008F1EAB"/>
    <w:rsid w:val="008F2EA2"/>
    <w:rsid w:val="008F33DC"/>
    <w:rsid w:val="008F477F"/>
    <w:rsid w:val="00902350"/>
    <w:rsid w:val="0090336B"/>
    <w:rsid w:val="009053AA"/>
    <w:rsid w:val="00906939"/>
    <w:rsid w:val="00910B7D"/>
    <w:rsid w:val="00911DFB"/>
    <w:rsid w:val="009139D9"/>
    <w:rsid w:val="00914AD8"/>
    <w:rsid w:val="00916079"/>
    <w:rsid w:val="0091798A"/>
    <w:rsid w:val="00917CE9"/>
    <w:rsid w:val="00917D42"/>
    <w:rsid w:val="00920BF2"/>
    <w:rsid w:val="00922010"/>
    <w:rsid w:val="00923608"/>
    <w:rsid w:val="00927F5E"/>
    <w:rsid w:val="00931BD9"/>
    <w:rsid w:val="00932E5B"/>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122"/>
    <w:rsid w:val="00971F08"/>
    <w:rsid w:val="0097603D"/>
    <w:rsid w:val="00976949"/>
    <w:rsid w:val="00980477"/>
    <w:rsid w:val="00985253"/>
    <w:rsid w:val="009853B3"/>
    <w:rsid w:val="00990630"/>
    <w:rsid w:val="00991761"/>
    <w:rsid w:val="00994DCA"/>
    <w:rsid w:val="009960EC"/>
    <w:rsid w:val="009970DD"/>
    <w:rsid w:val="009A0FBA"/>
    <w:rsid w:val="009A1601"/>
    <w:rsid w:val="009A3496"/>
    <w:rsid w:val="009A462D"/>
    <w:rsid w:val="009A5CBA"/>
    <w:rsid w:val="009B1D18"/>
    <w:rsid w:val="009B1F30"/>
    <w:rsid w:val="009B3AC2"/>
    <w:rsid w:val="009B4DF4"/>
    <w:rsid w:val="009B564E"/>
    <w:rsid w:val="009B72B7"/>
    <w:rsid w:val="009B7E87"/>
    <w:rsid w:val="009C403E"/>
    <w:rsid w:val="009C5FFF"/>
    <w:rsid w:val="009C6832"/>
    <w:rsid w:val="009D4FF0"/>
    <w:rsid w:val="009D703C"/>
    <w:rsid w:val="009D718F"/>
    <w:rsid w:val="009E068F"/>
    <w:rsid w:val="009E14E0"/>
    <w:rsid w:val="009E35DB"/>
    <w:rsid w:val="009E47A3"/>
    <w:rsid w:val="009F08F3"/>
    <w:rsid w:val="009F1A9C"/>
    <w:rsid w:val="009F344F"/>
    <w:rsid w:val="00A031D8"/>
    <w:rsid w:val="00A048A8"/>
    <w:rsid w:val="00A04F49"/>
    <w:rsid w:val="00A13E54"/>
    <w:rsid w:val="00A15745"/>
    <w:rsid w:val="00A15ADF"/>
    <w:rsid w:val="00A17F63"/>
    <w:rsid w:val="00A2193B"/>
    <w:rsid w:val="00A2351A"/>
    <w:rsid w:val="00A25EFD"/>
    <w:rsid w:val="00A264A9"/>
    <w:rsid w:val="00A27785"/>
    <w:rsid w:val="00A27CD3"/>
    <w:rsid w:val="00A27E5A"/>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DF5"/>
    <w:rsid w:val="00AE0450"/>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669D3"/>
    <w:rsid w:val="00B739F6"/>
    <w:rsid w:val="00B81A6C"/>
    <w:rsid w:val="00B85DE5"/>
    <w:rsid w:val="00B90F73"/>
    <w:rsid w:val="00B93B59"/>
    <w:rsid w:val="00B9406A"/>
    <w:rsid w:val="00B94E4C"/>
    <w:rsid w:val="00B957AE"/>
    <w:rsid w:val="00BA05E5"/>
    <w:rsid w:val="00BA2280"/>
    <w:rsid w:val="00BA2A08"/>
    <w:rsid w:val="00BA56D2"/>
    <w:rsid w:val="00BA76E0"/>
    <w:rsid w:val="00BB261F"/>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A4C"/>
    <w:rsid w:val="00C02CC6"/>
    <w:rsid w:val="00C040F7"/>
    <w:rsid w:val="00C044AB"/>
    <w:rsid w:val="00C05706"/>
    <w:rsid w:val="00C07377"/>
    <w:rsid w:val="00C10478"/>
    <w:rsid w:val="00C12107"/>
    <w:rsid w:val="00C123BB"/>
    <w:rsid w:val="00C14D4B"/>
    <w:rsid w:val="00C154BB"/>
    <w:rsid w:val="00C20BEC"/>
    <w:rsid w:val="00C279B5"/>
    <w:rsid w:val="00C27C45"/>
    <w:rsid w:val="00C3719D"/>
    <w:rsid w:val="00C37461"/>
    <w:rsid w:val="00C4022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4565"/>
    <w:rsid w:val="00CB7170"/>
    <w:rsid w:val="00CC040E"/>
    <w:rsid w:val="00CC111F"/>
    <w:rsid w:val="00CC2011"/>
    <w:rsid w:val="00CC3276"/>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8E3"/>
    <w:rsid w:val="00D239A7"/>
    <w:rsid w:val="00D23F47"/>
    <w:rsid w:val="00D36E71"/>
    <w:rsid w:val="00D37D87"/>
    <w:rsid w:val="00D40B33"/>
    <w:rsid w:val="00D417EB"/>
    <w:rsid w:val="00D4318F"/>
    <w:rsid w:val="00D438BF"/>
    <w:rsid w:val="00D440F8"/>
    <w:rsid w:val="00D546FF"/>
    <w:rsid w:val="00D55AD5"/>
    <w:rsid w:val="00D576CA"/>
    <w:rsid w:val="00D577B7"/>
    <w:rsid w:val="00D61AF5"/>
    <w:rsid w:val="00D652B5"/>
    <w:rsid w:val="00D66155"/>
    <w:rsid w:val="00D67FEA"/>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E30"/>
    <w:rsid w:val="00E110E7"/>
    <w:rsid w:val="00E11B20"/>
    <w:rsid w:val="00E11F75"/>
    <w:rsid w:val="00E1673E"/>
    <w:rsid w:val="00E17FA2"/>
    <w:rsid w:val="00E22330"/>
    <w:rsid w:val="00E268F1"/>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87F44"/>
    <w:rsid w:val="00E90395"/>
    <w:rsid w:val="00E90E49"/>
    <w:rsid w:val="00E917F9"/>
    <w:rsid w:val="00E9291C"/>
    <w:rsid w:val="00E93FFE"/>
    <w:rsid w:val="00E94F8A"/>
    <w:rsid w:val="00E9542D"/>
    <w:rsid w:val="00EA7A41"/>
    <w:rsid w:val="00EB077B"/>
    <w:rsid w:val="00EB4EA2"/>
    <w:rsid w:val="00EC13FB"/>
    <w:rsid w:val="00EC27C6"/>
    <w:rsid w:val="00EC4207"/>
    <w:rsid w:val="00EC5653"/>
    <w:rsid w:val="00EC71CE"/>
    <w:rsid w:val="00EC77A7"/>
    <w:rsid w:val="00ED1006"/>
    <w:rsid w:val="00EE59C8"/>
    <w:rsid w:val="00EF18FE"/>
    <w:rsid w:val="00EF5787"/>
    <w:rsid w:val="00EF60D0"/>
    <w:rsid w:val="00F0528D"/>
    <w:rsid w:val="00F061B2"/>
    <w:rsid w:val="00F06810"/>
    <w:rsid w:val="00F06C67"/>
    <w:rsid w:val="00F06DFD"/>
    <w:rsid w:val="00F071D1"/>
    <w:rsid w:val="00F07533"/>
    <w:rsid w:val="00F10629"/>
    <w:rsid w:val="00F15FA5"/>
    <w:rsid w:val="00F209B7"/>
    <w:rsid w:val="00F22317"/>
    <w:rsid w:val="00F2376F"/>
    <w:rsid w:val="00F243D8"/>
    <w:rsid w:val="00F30828"/>
    <w:rsid w:val="00F313D6"/>
    <w:rsid w:val="00F40E73"/>
    <w:rsid w:val="00F40F0C"/>
    <w:rsid w:val="00F4766C"/>
    <w:rsid w:val="00F5060E"/>
    <w:rsid w:val="00F507D1"/>
    <w:rsid w:val="00F519CE"/>
    <w:rsid w:val="00F51ADA"/>
    <w:rsid w:val="00F5629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05B"/>
    <w:rsid w:val="00F868F5"/>
    <w:rsid w:val="00F9056A"/>
    <w:rsid w:val="00F90F8D"/>
    <w:rsid w:val="00F92782"/>
    <w:rsid w:val="00F93AA9"/>
    <w:rsid w:val="00F96985"/>
    <w:rsid w:val="00F97838"/>
    <w:rsid w:val="00FA2BB3"/>
    <w:rsid w:val="00FB4C80"/>
    <w:rsid w:val="00FB6A6A"/>
    <w:rsid w:val="00FC2012"/>
    <w:rsid w:val="00FC2B40"/>
    <w:rsid w:val="00FC7429"/>
    <w:rsid w:val="00FC790C"/>
    <w:rsid w:val="00FD07F6"/>
    <w:rsid w:val="00FD1EC8"/>
    <w:rsid w:val="00FD47ED"/>
    <w:rsid w:val="00FD5920"/>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2C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012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012C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012C4"/>
    <w:pPr>
      <w:numPr>
        <w:ilvl w:val="2"/>
      </w:numPr>
      <w:spacing w:before="120"/>
      <w:outlineLvl w:val="2"/>
    </w:pPr>
    <w:rPr>
      <w:sz w:val="24"/>
      <w:szCs w:val="28"/>
    </w:rPr>
  </w:style>
  <w:style w:type="paragraph" w:styleId="Heading4">
    <w:name w:val="heading 4"/>
    <w:basedOn w:val="Heading3"/>
    <w:next w:val="Normal"/>
    <w:qFormat/>
    <w:rsid w:val="003012C4"/>
    <w:pPr>
      <w:numPr>
        <w:ilvl w:val="3"/>
      </w:numPr>
      <w:outlineLvl w:val="3"/>
    </w:pPr>
    <w:rPr>
      <w:szCs w:val="24"/>
    </w:rPr>
  </w:style>
  <w:style w:type="paragraph" w:styleId="Heading5">
    <w:name w:val="heading 5"/>
    <w:basedOn w:val="Heading4"/>
    <w:next w:val="Normal"/>
    <w:qFormat/>
    <w:rsid w:val="003012C4"/>
    <w:pPr>
      <w:numPr>
        <w:ilvl w:val="4"/>
      </w:numPr>
      <w:outlineLvl w:val="4"/>
    </w:pPr>
    <w:rPr>
      <w:sz w:val="22"/>
      <w:szCs w:val="22"/>
    </w:rPr>
  </w:style>
  <w:style w:type="paragraph" w:styleId="Heading6">
    <w:name w:val="heading 6"/>
    <w:basedOn w:val="Normal"/>
    <w:next w:val="Normal"/>
    <w:qFormat/>
    <w:rsid w:val="003012C4"/>
    <w:pPr>
      <w:keepNext/>
      <w:keepLines/>
      <w:numPr>
        <w:ilvl w:val="5"/>
        <w:numId w:val="1"/>
      </w:numPr>
      <w:spacing w:before="120"/>
      <w:outlineLvl w:val="5"/>
    </w:pPr>
    <w:rPr>
      <w:rFonts w:cs="Arial"/>
    </w:rPr>
  </w:style>
  <w:style w:type="paragraph" w:styleId="Heading7">
    <w:name w:val="heading 7"/>
    <w:basedOn w:val="Normal"/>
    <w:next w:val="Normal"/>
    <w:qFormat/>
    <w:rsid w:val="003012C4"/>
    <w:pPr>
      <w:keepNext/>
      <w:keepLines/>
      <w:numPr>
        <w:ilvl w:val="6"/>
        <w:numId w:val="1"/>
      </w:numPr>
      <w:spacing w:before="120"/>
      <w:outlineLvl w:val="6"/>
    </w:pPr>
    <w:rPr>
      <w:rFonts w:cs="Arial"/>
    </w:rPr>
  </w:style>
  <w:style w:type="paragraph" w:styleId="Heading8">
    <w:name w:val="heading 8"/>
    <w:basedOn w:val="Heading7"/>
    <w:next w:val="Normal"/>
    <w:qFormat/>
    <w:rsid w:val="003012C4"/>
    <w:pPr>
      <w:numPr>
        <w:ilvl w:val="7"/>
      </w:numPr>
      <w:outlineLvl w:val="7"/>
    </w:pPr>
  </w:style>
  <w:style w:type="paragraph" w:styleId="Heading9">
    <w:name w:val="heading 9"/>
    <w:basedOn w:val="Heading8"/>
    <w:next w:val="Normal"/>
    <w:qFormat/>
    <w:rsid w:val="00301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12C4"/>
    <w:pPr>
      <w:spacing w:before="180"/>
      <w:ind w:left="2693" w:hanging="2693"/>
    </w:pPr>
    <w:rPr>
      <w:b w:val="0"/>
      <w:bCs/>
    </w:rPr>
  </w:style>
  <w:style w:type="paragraph" w:styleId="TOC1">
    <w:name w:val="toc 1"/>
    <w:aliases w:val="Observation TOC2"/>
    <w:uiPriority w:val="39"/>
    <w:rsid w:val="003012C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012C4"/>
    <w:pPr>
      <w:keepNext/>
      <w:keepLines/>
      <w:spacing w:before="180"/>
      <w:jc w:val="center"/>
    </w:pPr>
  </w:style>
  <w:style w:type="paragraph" w:styleId="Caption">
    <w:name w:val="caption"/>
    <w:basedOn w:val="Normal"/>
    <w:next w:val="Normal"/>
    <w:qFormat/>
    <w:rsid w:val="003012C4"/>
    <w:pPr>
      <w:spacing w:after="240"/>
      <w:jc w:val="center"/>
    </w:pPr>
    <w:rPr>
      <w:b/>
      <w:bCs/>
    </w:rPr>
  </w:style>
  <w:style w:type="paragraph" w:styleId="TOC5">
    <w:name w:val="toc 5"/>
    <w:aliases w:val="Observation TOC"/>
    <w:basedOn w:val="TOC4"/>
    <w:semiHidden/>
    <w:rsid w:val="003012C4"/>
    <w:pPr>
      <w:tabs>
        <w:tab w:val="right" w:pos="1701"/>
      </w:tabs>
      <w:ind w:left="1701" w:hanging="1701"/>
    </w:pPr>
  </w:style>
  <w:style w:type="paragraph" w:styleId="TOC4">
    <w:name w:val="toc 4"/>
    <w:basedOn w:val="TOC3"/>
    <w:semiHidden/>
    <w:rsid w:val="003012C4"/>
    <w:pPr>
      <w:ind w:left="1418" w:hanging="1418"/>
    </w:pPr>
  </w:style>
  <w:style w:type="paragraph" w:styleId="TOC3">
    <w:name w:val="toc 3"/>
    <w:basedOn w:val="TOC2"/>
    <w:semiHidden/>
    <w:rsid w:val="003012C4"/>
    <w:pPr>
      <w:ind w:left="1134" w:hanging="1134"/>
    </w:pPr>
  </w:style>
  <w:style w:type="paragraph" w:styleId="TOC2">
    <w:name w:val="toc 2"/>
    <w:basedOn w:val="TOC1"/>
    <w:semiHidden/>
    <w:rsid w:val="003012C4"/>
    <w:pPr>
      <w:keepNext w:val="0"/>
      <w:spacing w:before="0"/>
      <w:ind w:left="851" w:hanging="851"/>
    </w:pPr>
    <w:rPr>
      <w:szCs w:val="20"/>
    </w:rPr>
  </w:style>
  <w:style w:type="paragraph" w:styleId="Index2">
    <w:name w:val="index 2"/>
    <w:basedOn w:val="Index1"/>
    <w:semiHidden/>
    <w:rsid w:val="003012C4"/>
    <w:pPr>
      <w:ind w:left="284"/>
    </w:pPr>
  </w:style>
  <w:style w:type="paragraph" w:styleId="Index1">
    <w:name w:val="index 1"/>
    <w:basedOn w:val="Normal"/>
    <w:semiHidden/>
    <w:rsid w:val="003012C4"/>
    <w:pPr>
      <w:keepLines/>
      <w:spacing w:after="0"/>
    </w:pPr>
  </w:style>
  <w:style w:type="paragraph" w:styleId="DocumentMap">
    <w:name w:val="Document Map"/>
    <w:basedOn w:val="Normal"/>
    <w:semiHidden/>
    <w:rsid w:val="003012C4"/>
    <w:pPr>
      <w:shd w:val="clear" w:color="auto" w:fill="000080"/>
    </w:pPr>
    <w:rPr>
      <w:rFonts w:ascii="Tahoma" w:hAnsi="Tahoma" w:cs="Tahoma"/>
    </w:rPr>
  </w:style>
  <w:style w:type="paragraph" w:styleId="ListNumber2">
    <w:name w:val="List Number 2"/>
    <w:basedOn w:val="ListNumber"/>
    <w:rsid w:val="003012C4"/>
    <w:pPr>
      <w:ind w:left="851"/>
    </w:pPr>
  </w:style>
  <w:style w:type="paragraph" w:styleId="ListNumber">
    <w:name w:val="List Number"/>
    <w:basedOn w:val="List"/>
    <w:rsid w:val="003012C4"/>
  </w:style>
  <w:style w:type="paragraph" w:styleId="List">
    <w:name w:val="List"/>
    <w:basedOn w:val="Normal"/>
    <w:rsid w:val="003012C4"/>
    <w:pPr>
      <w:ind w:left="568" w:hanging="284"/>
    </w:pPr>
  </w:style>
  <w:style w:type="paragraph" w:styleId="Header">
    <w:name w:val="header"/>
    <w:rsid w:val="003012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12C4"/>
    <w:rPr>
      <w:b/>
      <w:bCs/>
      <w:position w:val="6"/>
      <w:sz w:val="16"/>
      <w:szCs w:val="16"/>
    </w:rPr>
  </w:style>
  <w:style w:type="paragraph" w:styleId="FootnoteText">
    <w:name w:val="footnote text"/>
    <w:basedOn w:val="Normal"/>
    <w:semiHidden/>
    <w:rsid w:val="003012C4"/>
    <w:pPr>
      <w:keepLines/>
      <w:spacing w:after="0"/>
      <w:ind w:left="454" w:hanging="454"/>
    </w:pPr>
    <w:rPr>
      <w:sz w:val="16"/>
      <w:szCs w:val="16"/>
    </w:rPr>
  </w:style>
  <w:style w:type="paragraph" w:customStyle="1" w:styleId="3GPPHeader">
    <w:name w:val="3GPP_Header"/>
    <w:basedOn w:val="Normal"/>
    <w:qFormat/>
    <w:rsid w:val="003012C4"/>
    <w:pPr>
      <w:tabs>
        <w:tab w:val="left" w:pos="1800"/>
        <w:tab w:val="right" w:pos="9360"/>
      </w:tabs>
      <w:spacing w:after="0"/>
    </w:pPr>
    <w:rPr>
      <w:rFonts w:ascii="Arial" w:hAnsi="Arial"/>
      <w:b/>
    </w:rPr>
  </w:style>
  <w:style w:type="paragraph" w:styleId="TOC9">
    <w:name w:val="toc 9"/>
    <w:basedOn w:val="TOC8"/>
    <w:semiHidden/>
    <w:rsid w:val="003012C4"/>
    <w:pPr>
      <w:ind w:left="1418" w:hanging="1418"/>
    </w:pPr>
  </w:style>
  <w:style w:type="paragraph" w:styleId="TOC6">
    <w:name w:val="toc 6"/>
    <w:basedOn w:val="TOC5"/>
    <w:next w:val="Normal"/>
    <w:semiHidden/>
    <w:rsid w:val="003012C4"/>
    <w:pPr>
      <w:ind w:left="1985" w:hanging="1985"/>
    </w:pPr>
  </w:style>
  <w:style w:type="paragraph" w:styleId="TOC7">
    <w:name w:val="toc 7"/>
    <w:basedOn w:val="TOC6"/>
    <w:next w:val="Normal"/>
    <w:semiHidden/>
    <w:rsid w:val="003012C4"/>
    <w:pPr>
      <w:ind w:left="2268" w:hanging="2268"/>
    </w:pPr>
  </w:style>
  <w:style w:type="paragraph" w:styleId="ListBullet2">
    <w:name w:val="List Bullet 2"/>
    <w:basedOn w:val="ListBullet"/>
    <w:rsid w:val="003012C4"/>
    <w:pPr>
      <w:numPr>
        <w:numId w:val="6"/>
      </w:numPr>
    </w:pPr>
  </w:style>
  <w:style w:type="paragraph" w:styleId="ListBullet">
    <w:name w:val="List Bullet"/>
    <w:basedOn w:val="BodyText"/>
    <w:rsid w:val="003012C4"/>
    <w:pPr>
      <w:numPr>
        <w:numId w:val="5"/>
      </w:numPr>
    </w:pPr>
  </w:style>
  <w:style w:type="paragraph" w:styleId="ListBullet3">
    <w:name w:val="List Bullet 3"/>
    <w:basedOn w:val="ListBullet2"/>
    <w:rsid w:val="003012C4"/>
    <w:pPr>
      <w:numPr>
        <w:numId w:val="7"/>
      </w:numPr>
    </w:pPr>
  </w:style>
  <w:style w:type="paragraph" w:customStyle="1" w:styleId="EQ">
    <w:name w:val="EQ"/>
    <w:basedOn w:val="Normal"/>
    <w:next w:val="Normal"/>
    <w:rsid w:val="003012C4"/>
    <w:pPr>
      <w:keepLines/>
      <w:tabs>
        <w:tab w:val="center" w:pos="4536"/>
        <w:tab w:val="right" w:pos="9072"/>
      </w:tabs>
      <w:spacing w:after="180"/>
      <w:jc w:val="left"/>
    </w:pPr>
    <w:rPr>
      <w:noProof/>
      <w:lang w:eastAsia="en-US"/>
    </w:rPr>
  </w:style>
  <w:style w:type="paragraph" w:styleId="List2">
    <w:name w:val="List 2"/>
    <w:basedOn w:val="List"/>
    <w:rsid w:val="003012C4"/>
    <w:pPr>
      <w:ind w:left="851"/>
    </w:pPr>
  </w:style>
  <w:style w:type="paragraph" w:styleId="List3">
    <w:name w:val="List 3"/>
    <w:basedOn w:val="List2"/>
    <w:rsid w:val="003012C4"/>
    <w:pPr>
      <w:ind w:left="1135"/>
    </w:pPr>
  </w:style>
  <w:style w:type="paragraph" w:styleId="List4">
    <w:name w:val="List 4"/>
    <w:basedOn w:val="List3"/>
    <w:rsid w:val="003012C4"/>
    <w:pPr>
      <w:ind w:left="1418"/>
    </w:pPr>
  </w:style>
  <w:style w:type="paragraph" w:styleId="List5">
    <w:name w:val="List 5"/>
    <w:basedOn w:val="List4"/>
    <w:rsid w:val="003012C4"/>
    <w:pPr>
      <w:ind w:left="1702"/>
    </w:pPr>
  </w:style>
  <w:style w:type="paragraph" w:customStyle="1" w:styleId="EditorsNote">
    <w:name w:val="Editor's Note"/>
    <w:basedOn w:val="Normal"/>
    <w:rsid w:val="003012C4"/>
    <w:pPr>
      <w:keepLines/>
      <w:spacing w:after="180"/>
      <w:ind w:left="1135" w:hanging="851"/>
      <w:jc w:val="left"/>
    </w:pPr>
    <w:rPr>
      <w:color w:val="FF0000"/>
      <w:lang w:eastAsia="en-US"/>
    </w:rPr>
  </w:style>
  <w:style w:type="paragraph" w:styleId="ListBullet4">
    <w:name w:val="List Bullet 4"/>
    <w:basedOn w:val="ListBullet3"/>
    <w:rsid w:val="003012C4"/>
    <w:pPr>
      <w:numPr>
        <w:numId w:val="8"/>
      </w:numPr>
    </w:pPr>
  </w:style>
  <w:style w:type="paragraph" w:styleId="ListBullet5">
    <w:name w:val="List Bullet 5"/>
    <w:basedOn w:val="ListBullet4"/>
    <w:rsid w:val="003012C4"/>
    <w:pPr>
      <w:numPr>
        <w:numId w:val="4"/>
      </w:numPr>
    </w:pPr>
  </w:style>
  <w:style w:type="paragraph" w:styleId="Footer">
    <w:name w:val="footer"/>
    <w:basedOn w:val="Header"/>
    <w:semiHidden/>
    <w:rsid w:val="003012C4"/>
    <w:pPr>
      <w:jc w:val="center"/>
    </w:pPr>
    <w:rPr>
      <w:i/>
      <w:iCs/>
    </w:rPr>
  </w:style>
  <w:style w:type="paragraph" w:customStyle="1" w:styleId="Reference">
    <w:name w:val="Reference"/>
    <w:basedOn w:val="Normal"/>
    <w:qFormat/>
    <w:rsid w:val="003012C4"/>
    <w:pPr>
      <w:numPr>
        <w:numId w:val="2"/>
      </w:numPr>
    </w:pPr>
  </w:style>
  <w:style w:type="paragraph" w:styleId="BalloonText">
    <w:name w:val="Balloon Text"/>
    <w:basedOn w:val="Normal"/>
    <w:semiHidden/>
    <w:rsid w:val="003012C4"/>
    <w:rPr>
      <w:rFonts w:ascii="Tahoma" w:hAnsi="Tahoma" w:cs="Tahoma"/>
      <w:sz w:val="16"/>
      <w:szCs w:val="16"/>
    </w:rPr>
  </w:style>
  <w:style w:type="character" w:styleId="PageNumber">
    <w:name w:val="page number"/>
    <w:basedOn w:val="DefaultParagraphFont"/>
    <w:semiHidden/>
    <w:rsid w:val="003012C4"/>
  </w:style>
  <w:style w:type="paragraph" w:styleId="BodyText">
    <w:name w:val="Body Text"/>
    <w:basedOn w:val="Normal"/>
    <w:link w:val="BodyTextChar"/>
    <w:qFormat/>
    <w:rsid w:val="003012C4"/>
  </w:style>
  <w:style w:type="character" w:styleId="Hyperlink">
    <w:name w:val="Hyperlink"/>
    <w:uiPriority w:val="99"/>
    <w:rsid w:val="003012C4"/>
    <w:rPr>
      <w:color w:val="0000FF"/>
      <w:u w:val="single"/>
      <w:lang w:val="en-GB"/>
    </w:rPr>
  </w:style>
  <w:style w:type="character" w:styleId="FollowedHyperlink">
    <w:name w:val="FollowedHyperlink"/>
    <w:semiHidden/>
    <w:rsid w:val="003012C4"/>
    <w:rPr>
      <w:color w:val="FF0000"/>
      <w:u w:val="single"/>
    </w:rPr>
  </w:style>
  <w:style w:type="character" w:styleId="CommentReference">
    <w:name w:val="annotation reference"/>
    <w:semiHidden/>
    <w:rsid w:val="003012C4"/>
    <w:rPr>
      <w:sz w:val="16"/>
      <w:szCs w:val="16"/>
    </w:rPr>
  </w:style>
  <w:style w:type="paragraph" w:styleId="CommentText">
    <w:name w:val="annotation text"/>
    <w:basedOn w:val="Normal"/>
    <w:semiHidden/>
    <w:rsid w:val="003012C4"/>
  </w:style>
  <w:style w:type="paragraph" w:styleId="CommentSubject">
    <w:name w:val="annotation subject"/>
    <w:basedOn w:val="CommentText"/>
    <w:next w:val="CommentText"/>
    <w:semiHidden/>
    <w:rsid w:val="003012C4"/>
    <w:rPr>
      <w:b/>
      <w:bCs/>
    </w:rPr>
  </w:style>
  <w:style w:type="character" w:customStyle="1" w:styleId="Heading1Char">
    <w:name w:val="Heading 1 Char"/>
    <w:link w:val="Heading1"/>
    <w:rsid w:val="003012C4"/>
    <w:rPr>
      <w:rFonts w:ascii="Arial" w:hAnsi="Arial" w:cs="Arial"/>
      <w:sz w:val="32"/>
      <w:szCs w:val="36"/>
      <w:lang w:val="en-GB" w:eastAsia="zh-CN"/>
    </w:rPr>
  </w:style>
  <w:style w:type="paragraph" w:customStyle="1" w:styleId="B1">
    <w:name w:val="B1"/>
    <w:basedOn w:val="List"/>
    <w:rsid w:val="003012C4"/>
    <w:pPr>
      <w:spacing w:after="180"/>
      <w:jc w:val="left"/>
    </w:pPr>
    <w:rPr>
      <w:lang w:eastAsia="en-US"/>
    </w:rPr>
  </w:style>
  <w:style w:type="paragraph" w:customStyle="1" w:styleId="B2">
    <w:name w:val="B2"/>
    <w:basedOn w:val="List2"/>
    <w:rsid w:val="003012C4"/>
    <w:pPr>
      <w:spacing w:after="180"/>
      <w:jc w:val="left"/>
    </w:pPr>
    <w:rPr>
      <w:lang w:eastAsia="en-US"/>
    </w:rPr>
  </w:style>
  <w:style w:type="paragraph" w:customStyle="1" w:styleId="B3">
    <w:name w:val="B3"/>
    <w:basedOn w:val="List3"/>
    <w:rsid w:val="003012C4"/>
    <w:pPr>
      <w:spacing w:after="180"/>
      <w:jc w:val="left"/>
    </w:pPr>
    <w:rPr>
      <w:lang w:eastAsia="en-US"/>
    </w:rPr>
  </w:style>
  <w:style w:type="paragraph" w:customStyle="1" w:styleId="B4">
    <w:name w:val="B4"/>
    <w:basedOn w:val="List4"/>
    <w:rsid w:val="003012C4"/>
    <w:pPr>
      <w:spacing w:after="180"/>
      <w:jc w:val="left"/>
    </w:pPr>
    <w:rPr>
      <w:lang w:eastAsia="en-US"/>
    </w:rPr>
  </w:style>
  <w:style w:type="paragraph" w:customStyle="1" w:styleId="Proposal">
    <w:name w:val="Proposal"/>
    <w:basedOn w:val="Normal"/>
    <w:qFormat/>
    <w:rsid w:val="003012C4"/>
    <w:pPr>
      <w:numPr>
        <w:numId w:val="3"/>
      </w:numPr>
      <w:tabs>
        <w:tab w:val="clear" w:pos="1304"/>
        <w:tab w:val="left" w:pos="1701"/>
      </w:tabs>
      <w:ind w:left="1701" w:hanging="1701"/>
    </w:pPr>
    <w:rPr>
      <w:b/>
      <w:bCs/>
    </w:rPr>
  </w:style>
  <w:style w:type="character" w:customStyle="1" w:styleId="BodyTextChar">
    <w:name w:val="Body Text Char"/>
    <w:link w:val="BodyText"/>
    <w:rsid w:val="003012C4"/>
    <w:rPr>
      <w:rFonts w:ascii="Times New Roman" w:hAnsi="Times New Roman"/>
      <w:lang w:val="en-GB" w:eastAsia="zh-CN"/>
    </w:rPr>
  </w:style>
  <w:style w:type="paragraph" w:customStyle="1" w:styleId="B5">
    <w:name w:val="B5"/>
    <w:basedOn w:val="List5"/>
    <w:rsid w:val="003012C4"/>
    <w:pPr>
      <w:spacing w:after="180"/>
      <w:jc w:val="left"/>
    </w:pPr>
    <w:rPr>
      <w:lang w:eastAsia="en-US"/>
    </w:rPr>
  </w:style>
  <w:style w:type="paragraph" w:customStyle="1" w:styleId="EX">
    <w:name w:val="EX"/>
    <w:basedOn w:val="Normal"/>
    <w:rsid w:val="003012C4"/>
    <w:pPr>
      <w:keepLines/>
      <w:spacing w:after="180"/>
      <w:ind w:left="1702" w:hanging="1418"/>
      <w:jc w:val="left"/>
    </w:pPr>
    <w:rPr>
      <w:lang w:eastAsia="en-US"/>
    </w:rPr>
  </w:style>
  <w:style w:type="paragraph" w:customStyle="1" w:styleId="EW">
    <w:name w:val="EW"/>
    <w:basedOn w:val="EX"/>
    <w:rsid w:val="003012C4"/>
    <w:pPr>
      <w:spacing w:after="0"/>
    </w:pPr>
  </w:style>
  <w:style w:type="paragraph" w:customStyle="1" w:styleId="TAL">
    <w:name w:val="TAL"/>
    <w:basedOn w:val="Normal"/>
    <w:rsid w:val="003012C4"/>
    <w:pPr>
      <w:keepNext/>
      <w:keepLines/>
      <w:spacing w:after="0"/>
      <w:jc w:val="left"/>
    </w:pPr>
    <w:rPr>
      <w:sz w:val="18"/>
      <w:lang w:eastAsia="en-US"/>
    </w:rPr>
  </w:style>
  <w:style w:type="paragraph" w:customStyle="1" w:styleId="TAC">
    <w:name w:val="TAC"/>
    <w:basedOn w:val="TAL"/>
    <w:rsid w:val="003012C4"/>
    <w:pPr>
      <w:jc w:val="center"/>
    </w:pPr>
  </w:style>
  <w:style w:type="paragraph" w:customStyle="1" w:styleId="TAH">
    <w:name w:val="TAH"/>
    <w:basedOn w:val="TAC"/>
    <w:rsid w:val="003012C4"/>
    <w:rPr>
      <w:b/>
    </w:rPr>
  </w:style>
  <w:style w:type="paragraph" w:customStyle="1" w:styleId="TAN">
    <w:name w:val="TAN"/>
    <w:basedOn w:val="TAL"/>
    <w:rsid w:val="003012C4"/>
    <w:pPr>
      <w:ind w:left="851" w:hanging="851"/>
    </w:pPr>
  </w:style>
  <w:style w:type="paragraph" w:customStyle="1" w:styleId="TAR">
    <w:name w:val="TAR"/>
    <w:basedOn w:val="TAL"/>
    <w:rsid w:val="003012C4"/>
    <w:pPr>
      <w:jc w:val="right"/>
    </w:pPr>
  </w:style>
  <w:style w:type="paragraph" w:customStyle="1" w:styleId="TH">
    <w:name w:val="TH"/>
    <w:basedOn w:val="Normal"/>
    <w:rsid w:val="003012C4"/>
    <w:pPr>
      <w:keepNext/>
      <w:keepLines/>
      <w:spacing w:before="60" w:after="180"/>
      <w:jc w:val="center"/>
    </w:pPr>
    <w:rPr>
      <w:b/>
      <w:lang w:eastAsia="en-US"/>
    </w:rPr>
  </w:style>
  <w:style w:type="paragraph" w:customStyle="1" w:styleId="TF">
    <w:name w:val="TF"/>
    <w:basedOn w:val="TH"/>
    <w:rsid w:val="003012C4"/>
    <w:pPr>
      <w:keepNext w:val="0"/>
      <w:spacing w:before="0" w:after="240"/>
    </w:pPr>
  </w:style>
  <w:style w:type="paragraph" w:customStyle="1" w:styleId="TT">
    <w:name w:val="TT"/>
    <w:basedOn w:val="Heading1"/>
    <w:next w:val="Normal"/>
    <w:rsid w:val="003012C4"/>
    <w:pPr>
      <w:numPr>
        <w:numId w:val="0"/>
      </w:numPr>
      <w:ind w:left="1134" w:hanging="1134"/>
      <w:outlineLvl w:val="9"/>
    </w:pPr>
    <w:rPr>
      <w:rFonts w:cs="Times New Roman"/>
      <w:szCs w:val="20"/>
      <w:lang w:eastAsia="en-US"/>
    </w:rPr>
  </w:style>
  <w:style w:type="paragraph" w:customStyle="1" w:styleId="ZA">
    <w:name w:val="ZA"/>
    <w:rsid w:val="00301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1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12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12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12C4"/>
  </w:style>
  <w:style w:type="paragraph" w:customStyle="1" w:styleId="ZH">
    <w:name w:val="ZH"/>
    <w:rsid w:val="003012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12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12C4"/>
    <w:pPr>
      <w:framePr w:hRule="auto" w:wrap="notBeside" w:y="852"/>
    </w:pPr>
    <w:rPr>
      <w:i w:val="0"/>
      <w:sz w:val="40"/>
    </w:rPr>
  </w:style>
  <w:style w:type="paragraph" w:customStyle="1" w:styleId="ZU">
    <w:name w:val="ZU"/>
    <w:rsid w:val="00301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12C4"/>
    <w:pPr>
      <w:framePr w:wrap="notBeside" w:y="16161"/>
    </w:pPr>
  </w:style>
  <w:style w:type="paragraph" w:customStyle="1" w:styleId="FP">
    <w:name w:val="FP"/>
    <w:basedOn w:val="Normal"/>
    <w:rsid w:val="003012C4"/>
    <w:pPr>
      <w:spacing w:after="0"/>
      <w:jc w:val="left"/>
    </w:pPr>
    <w:rPr>
      <w:lang w:eastAsia="en-US"/>
    </w:rPr>
  </w:style>
  <w:style w:type="paragraph" w:customStyle="1" w:styleId="Observation">
    <w:name w:val="Observation"/>
    <w:basedOn w:val="Proposal"/>
    <w:qFormat/>
    <w:rsid w:val="003012C4"/>
    <w:pPr>
      <w:numPr>
        <w:numId w:val="13"/>
      </w:numPr>
      <w:ind w:left="1701" w:hanging="1701"/>
    </w:pPr>
  </w:style>
  <w:style w:type="paragraph" w:styleId="TableofFigures">
    <w:name w:val="table of figures"/>
    <w:basedOn w:val="Normal"/>
    <w:next w:val="Normal"/>
    <w:uiPriority w:val="99"/>
    <w:rsid w:val="003012C4"/>
    <w:pPr>
      <w:ind w:left="1418" w:hanging="1418"/>
      <w:jc w:val="left"/>
    </w:pPr>
    <w:rPr>
      <w:b/>
    </w:rPr>
  </w:style>
  <w:style w:type="paragraph" w:styleId="Index4">
    <w:name w:val="index 4"/>
    <w:basedOn w:val="Normal"/>
    <w:next w:val="Normal"/>
    <w:autoRedefine/>
    <w:rsid w:val="003012C4"/>
    <w:pPr>
      <w:ind w:left="800" w:hanging="200"/>
    </w:pPr>
  </w:style>
  <w:style w:type="paragraph" w:styleId="ListParagraph">
    <w:name w:val="List Paragraph"/>
    <w:basedOn w:val="Normal"/>
    <w:link w:val="ListParagraphChar"/>
    <w:uiPriority w:val="34"/>
    <w:qFormat/>
    <w:rsid w:val="00F06810"/>
    <w:pPr>
      <w:spacing w:after="180"/>
      <w:ind w:left="720"/>
      <w:contextualSpacing/>
    </w:pPr>
    <w:rPr>
      <w:rFonts w:eastAsia="SimSun"/>
      <w:lang w:eastAsia="ja-JP"/>
    </w:rPr>
  </w:style>
  <w:style w:type="character" w:customStyle="1" w:styleId="ListParagraphChar">
    <w:name w:val="List Paragraph Char"/>
    <w:link w:val="ListParagraph"/>
    <w:uiPriority w:val="34"/>
    <w:locked/>
    <w:rsid w:val="00F06810"/>
    <w:rPr>
      <w:rFonts w:ascii="Times New Roman" w:eastAsia="SimSun" w:hAnsi="Times New Roman"/>
      <w:lang w:val="en-GB" w:eastAsia="ja-JP"/>
    </w:rPr>
  </w:style>
  <w:style w:type="paragraph" w:styleId="NormalWeb">
    <w:name w:val="Normal (Web)"/>
    <w:basedOn w:val="Normal"/>
    <w:uiPriority w:val="99"/>
    <w:unhideWhenUsed/>
    <w:rsid w:val="00494B4E"/>
    <w:pPr>
      <w:overflowPunct/>
      <w:autoSpaceDE/>
      <w:autoSpaceDN/>
      <w:adjustRightInd/>
      <w:spacing w:before="100" w:beforeAutospacing="1" w:after="100" w:afterAutospacing="1"/>
      <w:jc w:val="left"/>
      <w:textAlignment w:val="auto"/>
    </w:pPr>
    <w:rPr>
      <w:sz w:val="24"/>
      <w:szCs w:val="24"/>
      <w:lang w:val="en-US" w:eastAsia="en-US"/>
    </w:rPr>
  </w:style>
  <w:style w:type="paragraph" w:styleId="Revision">
    <w:name w:val="Revision"/>
    <w:hidden/>
    <w:uiPriority w:val="99"/>
    <w:semiHidden/>
    <w:rsid w:val="00F061B2"/>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2C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012C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012C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012C4"/>
    <w:pPr>
      <w:numPr>
        <w:ilvl w:val="2"/>
      </w:numPr>
      <w:spacing w:before="120"/>
      <w:outlineLvl w:val="2"/>
    </w:pPr>
    <w:rPr>
      <w:sz w:val="24"/>
      <w:szCs w:val="28"/>
    </w:rPr>
  </w:style>
  <w:style w:type="paragraph" w:styleId="Heading4">
    <w:name w:val="heading 4"/>
    <w:basedOn w:val="Heading3"/>
    <w:next w:val="Normal"/>
    <w:qFormat/>
    <w:rsid w:val="003012C4"/>
    <w:pPr>
      <w:numPr>
        <w:ilvl w:val="3"/>
      </w:numPr>
      <w:outlineLvl w:val="3"/>
    </w:pPr>
    <w:rPr>
      <w:szCs w:val="24"/>
    </w:rPr>
  </w:style>
  <w:style w:type="paragraph" w:styleId="Heading5">
    <w:name w:val="heading 5"/>
    <w:basedOn w:val="Heading4"/>
    <w:next w:val="Normal"/>
    <w:qFormat/>
    <w:rsid w:val="003012C4"/>
    <w:pPr>
      <w:numPr>
        <w:ilvl w:val="4"/>
      </w:numPr>
      <w:outlineLvl w:val="4"/>
    </w:pPr>
    <w:rPr>
      <w:sz w:val="22"/>
      <w:szCs w:val="22"/>
    </w:rPr>
  </w:style>
  <w:style w:type="paragraph" w:styleId="Heading6">
    <w:name w:val="heading 6"/>
    <w:basedOn w:val="Normal"/>
    <w:next w:val="Normal"/>
    <w:qFormat/>
    <w:rsid w:val="003012C4"/>
    <w:pPr>
      <w:keepNext/>
      <w:keepLines/>
      <w:numPr>
        <w:ilvl w:val="5"/>
        <w:numId w:val="1"/>
      </w:numPr>
      <w:spacing w:before="120"/>
      <w:outlineLvl w:val="5"/>
    </w:pPr>
    <w:rPr>
      <w:rFonts w:cs="Arial"/>
    </w:rPr>
  </w:style>
  <w:style w:type="paragraph" w:styleId="Heading7">
    <w:name w:val="heading 7"/>
    <w:basedOn w:val="Normal"/>
    <w:next w:val="Normal"/>
    <w:qFormat/>
    <w:rsid w:val="003012C4"/>
    <w:pPr>
      <w:keepNext/>
      <w:keepLines/>
      <w:numPr>
        <w:ilvl w:val="6"/>
        <w:numId w:val="1"/>
      </w:numPr>
      <w:spacing w:before="120"/>
      <w:outlineLvl w:val="6"/>
    </w:pPr>
    <w:rPr>
      <w:rFonts w:cs="Arial"/>
    </w:rPr>
  </w:style>
  <w:style w:type="paragraph" w:styleId="Heading8">
    <w:name w:val="heading 8"/>
    <w:basedOn w:val="Heading7"/>
    <w:next w:val="Normal"/>
    <w:qFormat/>
    <w:rsid w:val="003012C4"/>
    <w:pPr>
      <w:numPr>
        <w:ilvl w:val="7"/>
      </w:numPr>
      <w:outlineLvl w:val="7"/>
    </w:pPr>
  </w:style>
  <w:style w:type="paragraph" w:styleId="Heading9">
    <w:name w:val="heading 9"/>
    <w:basedOn w:val="Heading8"/>
    <w:next w:val="Normal"/>
    <w:qFormat/>
    <w:rsid w:val="00301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12C4"/>
    <w:pPr>
      <w:spacing w:before="180"/>
      <w:ind w:left="2693" w:hanging="2693"/>
    </w:pPr>
    <w:rPr>
      <w:b w:val="0"/>
      <w:bCs/>
    </w:rPr>
  </w:style>
  <w:style w:type="paragraph" w:styleId="TOC1">
    <w:name w:val="toc 1"/>
    <w:aliases w:val="Observation TOC2"/>
    <w:uiPriority w:val="39"/>
    <w:rsid w:val="003012C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012C4"/>
    <w:pPr>
      <w:keepNext/>
      <w:keepLines/>
      <w:spacing w:before="180"/>
      <w:jc w:val="center"/>
    </w:pPr>
  </w:style>
  <w:style w:type="paragraph" w:styleId="Caption">
    <w:name w:val="caption"/>
    <w:basedOn w:val="Normal"/>
    <w:next w:val="Normal"/>
    <w:qFormat/>
    <w:rsid w:val="003012C4"/>
    <w:pPr>
      <w:spacing w:after="240"/>
      <w:jc w:val="center"/>
    </w:pPr>
    <w:rPr>
      <w:b/>
      <w:bCs/>
    </w:rPr>
  </w:style>
  <w:style w:type="paragraph" w:styleId="TOC5">
    <w:name w:val="toc 5"/>
    <w:aliases w:val="Observation TOC"/>
    <w:basedOn w:val="TOC4"/>
    <w:semiHidden/>
    <w:rsid w:val="003012C4"/>
    <w:pPr>
      <w:tabs>
        <w:tab w:val="right" w:pos="1701"/>
      </w:tabs>
      <w:ind w:left="1701" w:hanging="1701"/>
    </w:pPr>
  </w:style>
  <w:style w:type="paragraph" w:styleId="TOC4">
    <w:name w:val="toc 4"/>
    <w:basedOn w:val="TOC3"/>
    <w:semiHidden/>
    <w:rsid w:val="003012C4"/>
    <w:pPr>
      <w:ind w:left="1418" w:hanging="1418"/>
    </w:pPr>
  </w:style>
  <w:style w:type="paragraph" w:styleId="TOC3">
    <w:name w:val="toc 3"/>
    <w:basedOn w:val="TOC2"/>
    <w:semiHidden/>
    <w:rsid w:val="003012C4"/>
    <w:pPr>
      <w:ind w:left="1134" w:hanging="1134"/>
    </w:pPr>
  </w:style>
  <w:style w:type="paragraph" w:styleId="TOC2">
    <w:name w:val="toc 2"/>
    <w:basedOn w:val="TOC1"/>
    <w:semiHidden/>
    <w:rsid w:val="003012C4"/>
    <w:pPr>
      <w:keepNext w:val="0"/>
      <w:spacing w:before="0"/>
      <w:ind w:left="851" w:hanging="851"/>
    </w:pPr>
    <w:rPr>
      <w:szCs w:val="20"/>
    </w:rPr>
  </w:style>
  <w:style w:type="paragraph" w:styleId="Index2">
    <w:name w:val="index 2"/>
    <w:basedOn w:val="Index1"/>
    <w:semiHidden/>
    <w:rsid w:val="003012C4"/>
    <w:pPr>
      <w:ind w:left="284"/>
    </w:pPr>
  </w:style>
  <w:style w:type="paragraph" w:styleId="Index1">
    <w:name w:val="index 1"/>
    <w:basedOn w:val="Normal"/>
    <w:semiHidden/>
    <w:rsid w:val="003012C4"/>
    <w:pPr>
      <w:keepLines/>
      <w:spacing w:after="0"/>
    </w:pPr>
  </w:style>
  <w:style w:type="paragraph" w:styleId="DocumentMap">
    <w:name w:val="Document Map"/>
    <w:basedOn w:val="Normal"/>
    <w:semiHidden/>
    <w:rsid w:val="003012C4"/>
    <w:pPr>
      <w:shd w:val="clear" w:color="auto" w:fill="000080"/>
    </w:pPr>
    <w:rPr>
      <w:rFonts w:ascii="Tahoma" w:hAnsi="Tahoma" w:cs="Tahoma"/>
    </w:rPr>
  </w:style>
  <w:style w:type="paragraph" w:styleId="ListNumber2">
    <w:name w:val="List Number 2"/>
    <w:basedOn w:val="ListNumber"/>
    <w:rsid w:val="003012C4"/>
    <w:pPr>
      <w:ind w:left="851"/>
    </w:pPr>
  </w:style>
  <w:style w:type="paragraph" w:styleId="ListNumber">
    <w:name w:val="List Number"/>
    <w:basedOn w:val="List"/>
    <w:rsid w:val="003012C4"/>
  </w:style>
  <w:style w:type="paragraph" w:styleId="List">
    <w:name w:val="List"/>
    <w:basedOn w:val="Normal"/>
    <w:rsid w:val="003012C4"/>
    <w:pPr>
      <w:ind w:left="568" w:hanging="284"/>
    </w:pPr>
  </w:style>
  <w:style w:type="paragraph" w:styleId="Header">
    <w:name w:val="header"/>
    <w:rsid w:val="003012C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012C4"/>
    <w:rPr>
      <w:b/>
      <w:bCs/>
      <w:position w:val="6"/>
      <w:sz w:val="16"/>
      <w:szCs w:val="16"/>
    </w:rPr>
  </w:style>
  <w:style w:type="paragraph" w:styleId="FootnoteText">
    <w:name w:val="footnote text"/>
    <w:basedOn w:val="Normal"/>
    <w:semiHidden/>
    <w:rsid w:val="003012C4"/>
    <w:pPr>
      <w:keepLines/>
      <w:spacing w:after="0"/>
      <w:ind w:left="454" w:hanging="454"/>
    </w:pPr>
    <w:rPr>
      <w:sz w:val="16"/>
      <w:szCs w:val="16"/>
    </w:rPr>
  </w:style>
  <w:style w:type="paragraph" w:customStyle="1" w:styleId="3GPPHeader">
    <w:name w:val="3GPP_Header"/>
    <w:basedOn w:val="Normal"/>
    <w:qFormat/>
    <w:rsid w:val="003012C4"/>
    <w:pPr>
      <w:tabs>
        <w:tab w:val="left" w:pos="1800"/>
        <w:tab w:val="right" w:pos="9360"/>
      </w:tabs>
      <w:spacing w:after="0"/>
    </w:pPr>
    <w:rPr>
      <w:rFonts w:ascii="Arial" w:hAnsi="Arial"/>
      <w:b/>
    </w:rPr>
  </w:style>
  <w:style w:type="paragraph" w:styleId="TOC9">
    <w:name w:val="toc 9"/>
    <w:basedOn w:val="TOC8"/>
    <w:semiHidden/>
    <w:rsid w:val="003012C4"/>
    <w:pPr>
      <w:ind w:left="1418" w:hanging="1418"/>
    </w:pPr>
  </w:style>
  <w:style w:type="paragraph" w:styleId="TOC6">
    <w:name w:val="toc 6"/>
    <w:basedOn w:val="TOC5"/>
    <w:next w:val="Normal"/>
    <w:semiHidden/>
    <w:rsid w:val="003012C4"/>
    <w:pPr>
      <w:ind w:left="1985" w:hanging="1985"/>
    </w:pPr>
  </w:style>
  <w:style w:type="paragraph" w:styleId="TOC7">
    <w:name w:val="toc 7"/>
    <w:basedOn w:val="TOC6"/>
    <w:next w:val="Normal"/>
    <w:semiHidden/>
    <w:rsid w:val="003012C4"/>
    <w:pPr>
      <w:ind w:left="2268" w:hanging="2268"/>
    </w:pPr>
  </w:style>
  <w:style w:type="paragraph" w:styleId="ListBullet2">
    <w:name w:val="List Bullet 2"/>
    <w:basedOn w:val="ListBullet"/>
    <w:rsid w:val="003012C4"/>
    <w:pPr>
      <w:numPr>
        <w:numId w:val="6"/>
      </w:numPr>
    </w:pPr>
  </w:style>
  <w:style w:type="paragraph" w:styleId="ListBullet">
    <w:name w:val="List Bullet"/>
    <w:basedOn w:val="BodyText"/>
    <w:rsid w:val="003012C4"/>
    <w:pPr>
      <w:numPr>
        <w:numId w:val="5"/>
      </w:numPr>
    </w:pPr>
  </w:style>
  <w:style w:type="paragraph" w:styleId="ListBullet3">
    <w:name w:val="List Bullet 3"/>
    <w:basedOn w:val="ListBullet2"/>
    <w:rsid w:val="003012C4"/>
    <w:pPr>
      <w:numPr>
        <w:numId w:val="7"/>
      </w:numPr>
    </w:pPr>
  </w:style>
  <w:style w:type="paragraph" w:customStyle="1" w:styleId="EQ">
    <w:name w:val="EQ"/>
    <w:basedOn w:val="Normal"/>
    <w:next w:val="Normal"/>
    <w:rsid w:val="003012C4"/>
    <w:pPr>
      <w:keepLines/>
      <w:tabs>
        <w:tab w:val="center" w:pos="4536"/>
        <w:tab w:val="right" w:pos="9072"/>
      </w:tabs>
      <w:spacing w:after="180"/>
      <w:jc w:val="left"/>
    </w:pPr>
    <w:rPr>
      <w:noProof/>
      <w:lang w:eastAsia="en-US"/>
    </w:rPr>
  </w:style>
  <w:style w:type="paragraph" w:styleId="List2">
    <w:name w:val="List 2"/>
    <w:basedOn w:val="List"/>
    <w:rsid w:val="003012C4"/>
    <w:pPr>
      <w:ind w:left="851"/>
    </w:pPr>
  </w:style>
  <w:style w:type="paragraph" w:styleId="List3">
    <w:name w:val="List 3"/>
    <w:basedOn w:val="List2"/>
    <w:rsid w:val="003012C4"/>
    <w:pPr>
      <w:ind w:left="1135"/>
    </w:pPr>
  </w:style>
  <w:style w:type="paragraph" w:styleId="List4">
    <w:name w:val="List 4"/>
    <w:basedOn w:val="List3"/>
    <w:rsid w:val="003012C4"/>
    <w:pPr>
      <w:ind w:left="1418"/>
    </w:pPr>
  </w:style>
  <w:style w:type="paragraph" w:styleId="List5">
    <w:name w:val="List 5"/>
    <w:basedOn w:val="List4"/>
    <w:rsid w:val="003012C4"/>
    <w:pPr>
      <w:ind w:left="1702"/>
    </w:pPr>
  </w:style>
  <w:style w:type="paragraph" w:customStyle="1" w:styleId="EditorsNote">
    <w:name w:val="Editor's Note"/>
    <w:basedOn w:val="Normal"/>
    <w:rsid w:val="003012C4"/>
    <w:pPr>
      <w:keepLines/>
      <w:spacing w:after="180"/>
      <w:ind w:left="1135" w:hanging="851"/>
      <w:jc w:val="left"/>
    </w:pPr>
    <w:rPr>
      <w:color w:val="FF0000"/>
      <w:lang w:eastAsia="en-US"/>
    </w:rPr>
  </w:style>
  <w:style w:type="paragraph" w:styleId="ListBullet4">
    <w:name w:val="List Bullet 4"/>
    <w:basedOn w:val="ListBullet3"/>
    <w:rsid w:val="003012C4"/>
    <w:pPr>
      <w:numPr>
        <w:numId w:val="8"/>
      </w:numPr>
    </w:pPr>
  </w:style>
  <w:style w:type="paragraph" w:styleId="ListBullet5">
    <w:name w:val="List Bullet 5"/>
    <w:basedOn w:val="ListBullet4"/>
    <w:rsid w:val="003012C4"/>
    <w:pPr>
      <w:numPr>
        <w:numId w:val="4"/>
      </w:numPr>
    </w:pPr>
  </w:style>
  <w:style w:type="paragraph" w:styleId="Footer">
    <w:name w:val="footer"/>
    <w:basedOn w:val="Header"/>
    <w:semiHidden/>
    <w:rsid w:val="003012C4"/>
    <w:pPr>
      <w:jc w:val="center"/>
    </w:pPr>
    <w:rPr>
      <w:i/>
      <w:iCs/>
    </w:rPr>
  </w:style>
  <w:style w:type="paragraph" w:customStyle="1" w:styleId="Reference">
    <w:name w:val="Reference"/>
    <w:basedOn w:val="Normal"/>
    <w:qFormat/>
    <w:rsid w:val="003012C4"/>
    <w:pPr>
      <w:numPr>
        <w:numId w:val="2"/>
      </w:numPr>
    </w:pPr>
  </w:style>
  <w:style w:type="paragraph" w:styleId="BalloonText">
    <w:name w:val="Balloon Text"/>
    <w:basedOn w:val="Normal"/>
    <w:semiHidden/>
    <w:rsid w:val="003012C4"/>
    <w:rPr>
      <w:rFonts w:ascii="Tahoma" w:hAnsi="Tahoma" w:cs="Tahoma"/>
      <w:sz w:val="16"/>
      <w:szCs w:val="16"/>
    </w:rPr>
  </w:style>
  <w:style w:type="character" w:styleId="PageNumber">
    <w:name w:val="page number"/>
    <w:basedOn w:val="DefaultParagraphFont"/>
    <w:semiHidden/>
    <w:rsid w:val="003012C4"/>
  </w:style>
  <w:style w:type="paragraph" w:styleId="BodyText">
    <w:name w:val="Body Text"/>
    <w:basedOn w:val="Normal"/>
    <w:link w:val="BodyTextChar"/>
    <w:qFormat/>
    <w:rsid w:val="003012C4"/>
  </w:style>
  <w:style w:type="character" w:styleId="Hyperlink">
    <w:name w:val="Hyperlink"/>
    <w:uiPriority w:val="99"/>
    <w:rsid w:val="003012C4"/>
    <w:rPr>
      <w:color w:val="0000FF"/>
      <w:u w:val="single"/>
      <w:lang w:val="en-GB"/>
    </w:rPr>
  </w:style>
  <w:style w:type="character" w:styleId="FollowedHyperlink">
    <w:name w:val="FollowedHyperlink"/>
    <w:semiHidden/>
    <w:rsid w:val="003012C4"/>
    <w:rPr>
      <w:color w:val="FF0000"/>
      <w:u w:val="single"/>
    </w:rPr>
  </w:style>
  <w:style w:type="character" w:styleId="CommentReference">
    <w:name w:val="annotation reference"/>
    <w:semiHidden/>
    <w:rsid w:val="003012C4"/>
    <w:rPr>
      <w:sz w:val="16"/>
      <w:szCs w:val="16"/>
    </w:rPr>
  </w:style>
  <w:style w:type="paragraph" w:styleId="CommentText">
    <w:name w:val="annotation text"/>
    <w:basedOn w:val="Normal"/>
    <w:semiHidden/>
    <w:rsid w:val="003012C4"/>
  </w:style>
  <w:style w:type="paragraph" w:styleId="CommentSubject">
    <w:name w:val="annotation subject"/>
    <w:basedOn w:val="CommentText"/>
    <w:next w:val="CommentText"/>
    <w:semiHidden/>
    <w:rsid w:val="003012C4"/>
    <w:rPr>
      <w:b/>
      <w:bCs/>
    </w:rPr>
  </w:style>
  <w:style w:type="character" w:customStyle="1" w:styleId="Heading1Char">
    <w:name w:val="Heading 1 Char"/>
    <w:link w:val="Heading1"/>
    <w:rsid w:val="003012C4"/>
    <w:rPr>
      <w:rFonts w:ascii="Arial" w:hAnsi="Arial" w:cs="Arial"/>
      <w:sz w:val="32"/>
      <w:szCs w:val="36"/>
      <w:lang w:val="en-GB" w:eastAsia="zh-CN"/>
    </w:rPr>
  </w:style>
  <w:style w:type="paragraph" w:customStyle="1" w:styleId="B1">
    <w:name w:val="B1"/>
    <w:basedOn w:val="List"/>
    <w:rsid w:val="003012C4"/>
    <w:pPr>
      <w:spacing w:after="180"/>
      <w:jc w:val="left"/>
    </w:pPr>
    <w:rPr>
      <w:lang w:eastAsia="en-US"/>
    </w:rPr>
  </w:style>
  <w:style w:type="paragraph" w:customStyle="1" w:styleId="B2">
    <w:name w:val="B2"/>
    <w:basedOn w:val="List2"/>
    <w:rsid w:val="003012C4"/>
    <w:pPr>
      <w:spacing w:after="180"/>
      <w:jc w:val="left"/>
    </w:pPr>
    <w:rPr>
      <w:lang w:eastAsia="en-US"/>
    </w:rPr>
  </w:style>
  <w:style w:type="paragraph" w:customStyle="1" w:styleId="B3">
    <w:name w:val="B3"/>
    <w:basedOn w:val="List3"/>
    <w:rsid w:val="003012C4"/>
    <w:pPr>
      <w:spacing w:after="180"/>
      <w:jc w:val="left"/>
    </w:pPr>
    <w:rPr>
      <w:lang w:eastAsia="en-US"/>
    </w:rPr>
  </w:style>
  <w:style w:type="paragraph" w:customStyle="1" w:styleId="B4">
    <w:name w:val="B4"/>
    <w:basedOn w:val="List4"/>
    <w:rsid w:val="003012C4"/>
    <w:pPr>
      <w:spacing w:after="180"/>
      <w:jc w:val="left"/>
    </w:pPr>
    <w:rPr>
      <w:lang w:eastAsia="en-US"/>
    </w:rPr>
  </w:style>
  <w:style w:type="paragraph" w:customStyle="1" w:styleId="Proposal">
    <w:name w:val="Proposal"/>
    <w:basedOn w:val="Normal"/>
    <w:qFormat/>
    <w:rsid w:val="003012C4"/>
    <w:pPr>
      <w:numPr>
        <w:numId w:val="3"/>
      </w:numPr>
      <w:tabs>
        <w:tab w:val="clear" w:pos="1304"/>
        <w:tab w:val="left" w:pos="1701"/>
      </w:tabs>
      <w:ind w:left="1701" w:hanging="1701"/>
    </w:pPr>
    <w:rPr>
      <w:b/>
      <w:bCs/>
    </w:rPr>
  </w:style>
  <w:style w:type="character" w:customStyle="1" w:styleId="BodyTextChar">
    <w:name w:val="Body Text Char"/>
    <w:link w:val="BodyText"/>
    <w:rsid w:val="003012C4"/>
    <w:rPr>
      <w:rFonts w:ascii="Times New Roman" w:hAnsi="Times New Roman"/>
      <w:lang w:val="en-GB" w:eastAsia="zh-CN"/>
    </w:rPr>
  </w:style>
  <w:style w:type="paragraph" w:customStyle="1" w:styleId="B5">
    <w:name w:val="B5"/>
    <w:basedOn w:val="List5"/>
    <w:rsid w:val="003012C4"/>
    <w:pPr>
      <w:spacing w:after="180"/>
      <w:jc w:val="left"/>
    </w:pPr>
    <w:rPr>
      <w:lang w:eastAsia="en-US"/>
    </w:rPr>
  </w:style>
  <w:style w:type="paragraph" w:customStyle="1" w:styleId="EX">
    <w:name w:val="EX"/>
    <w:basedOn w:val="Normal"/>
    <w:rsid w:val="003012C4"/>
    <w:pPr>
      <w:keepLines/>
      <w:spacing w:after="180"/>
      <w:ind w:left="1702" w:hanging="1418"/>
      <w:jc w:val="left"/>
    </w:pPr>
    <w:rPr>
      <w:lang w:eastAsia="en-US"/>
    </w:rPr>
  </w:style>
  <w:style w:type="paragraph" w:customStyle="1" w:styleId="EW">
    <w:name w:val="EW"/>
    <w:basedOn w:val="EX"/>
    <w:rsid w:val="003012C4"/>
    <w:pPr>
      <w:spacing w:after="0"/>
    </w:pPr>
  </w:style>
  <w:style w:type="paragraph" w:customStyle="1" w:styleId="TAL">
    <w:name w:val="TAL"/>
    <w:basedOn w:val="Normal"/>
    <w:rsid w:val="003012C4"/>
    <w:pPr>
      <w:keepNext/>
      <w:keepLines/>
      <w:spacing w:after="0"/>
      <w:jc w:val="left"/>
    </w:pPr>
    <w:rPr>
      <w:sz w:val="18"/>
      <w:lang w:eastAsia="en-US"/>
    </w:rPr>
  </w:style>
  <w:style w:type="paragraph" w:customStyle="1" w:styleId="TAC">
    <w:name w:val="TAC"/>
    <w:basedOn w:val="TAL"/>
    <w:rsid w:val="003012C4"/>
    <w:pPr>
      <w:jc w:val="center"/>
    </w:pPr>
  </w:style>
  <w:style w:type="paragraph" w:customStyle="1" w:styleId="TAH">
    <w:name w:val="TAH"/>
    <w:basedOn w:val="TAC"/>
    <w:rsid w:val="003012C4"/>
    <w:rPr>
      <w:b/>
    </w:rPr>
  </w:style>
  <w:style w:type="paragraph" w:customStyle="1" w:styleId="TAN">
    <w:name w:val="TAN"/>
    <w:basedOn w:val="TAL"/>
    <w:rsid w:val="003012C4"/>
    <w:pPr>
      <w:ind w:left="851" w:hanging="851"/>
    </w:pPr>
  </w:style>
  <w:style w:type="paragraph" w:customStyle="1" w:styleId="TAR">
    <w:name w:val="TAR"/>
    <w:basedOn w:val="TAL"/>
    <w:rsid w:val="003012C4"/>
    <w:pPr>
      <w:jc w:val="right"/>
    </w:pPr>
  </w:style>
  <w:style w:type="paragraph" w:customStyle="1" w:styleId="TH">
    <w:name w:val="TH"/>
    <w:basedOn w:val="Normal"/>
    <w:rsid w:val="003012C4"/>
    <w:pPr>
      <w:keepNext/>
      <w:keepLines/>
      <w:spacing w:before="60" w:after="180"/>
      <w:jc w:val="center"/>
    </w:pPr>
    <w:rPr>
      <w:b/>
      <w:lang w:eastAsia="en-US"/>
    </w:rPr>
  </w:style>
  <w:style w:type="paragraph" w:customStyle="1" w:styleId="TF">
    <w:name w:val="TF"/>
    <w:basedOn w:val="TH"/>
    <w:rsid w:val="003012C4"/>
    <w:pPr>
      <w:keepNext w:val="0"/>
      <w:spacing w:before="0" w:after="240"/>
    </w:pPr>
  </w:style>
  <w:style w:type="paragraph" w:customStyle="1" w:styleId="TT">
    <w:name w:val="TT"/>
    <w:basedOn w:val="Heading1"/>
    <w:next w:val="Normal"/>
    <w:rsid w:val="003012C4"/>
    <w:pPr>
      <w:numPr>
        <w:numId w:val="0"/>
      </w:numPr>
      <w:ind w:left="1134" w:hanging="1134"/>
      <w:outlineLvl w:val="9"/>
    </w:pPr>
    <w:rPr>
      <w:rFonts w:cs="Times New Roman"/>
      <w:szCs w:val="20"/>
      <w:lang w:eastAsia="en-US"/>
    </w:rPr>
  </w:style>
  <w:style w:type="paragraph" w:customStyle="1" w:styleId="ZA">
    <w:name w:val="ZA"/>
    <w:rsid w:val="00301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1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12C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012C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012C4"/>
  </w:style>
  <w:style w:type="paragraph" w:customStyle="1" w:styleId="ZH">
    <w:name w:val="ZH"/>
    <w:rsid w:val="003012C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012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012C4"/>
    <w:pPr>
      <w:framePr w:hRule="auto" w:wrap="notBeside" w:y="852"/>
    </w:pPr>
    <w:rPr>
      <w:i w:val="0"/>
      <w:sz w:val="40"/>
    </w:rPr>
  </w:style>
  <w:style w:type="paragraph" w:customStyle="1" w:styleId="ZU">
    <w:name w:val="ZU"/>
    <w:rsid w:val="00301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12C4"/>
    <w:pPr>
      <w:framePr w:wrap="notBeside" w:y="16161"/>
    </w:pPr>
  </w:style>
  <w:style w:type="paragraph" w:customStyle="1" w:styleId="FP">
    <w:name w:val="FP"/>
    <w:basedOn w:val="Normal"/>
    <w:rsid w:val="003012C4"/>
    <w:pPr>
      <w:spacing w:after="0"/>
      <w:jc w:val="left"/>
    </w:pPr>
    <w:rPr>
      <w:lang w:eastAsia="en-US"/>
    </w:rPr>
  </w:style>
  <w:style w:type="paragraph" w:customStyle="1" w:styleId="Observation">
    <w:name w:val="Observation"/>
    <w:basedOn w:val="Proposal"/>
    <w:qFormat/>
    <w:rsid w:val="003012C4"/>
    <w:pPr>
      <w:numPr>
        <w:numId w:val="13"/>
      </w:numPr>
      <w:ind w:left="1701" w:hanging="1701"/>
    </w:pPr>
  </w:style>
  <w:style w:type="paragraph" w:styleId="TableofFigures">
    <w:name w:val="table of figures"/>
    <w:basedOn w:val="Normal"/>
    <w:next w:val="Normal"/>
    <w:uiPriority w:val="99"/>
    <w:rsid w:val="003012C4"/>
    <w:pPr>
      <w:ind w:left="1418" w:hanging="1418"/>
      <w:jc w:val="left"/>
    </w:pPr>
    <w:rPr>
      <w:b/>
    </w:rPr>
  </w:style>
  <w:style w:type="paragraph" w:styleId="Index4">
    <w:name w:val="index 4"/>
    <w:basedOn w:val="Normal"/>
    <w:next w:val="Normal"/>
    <w:autoRedefine/>
    <w:rsid w:val="003012C4"/>
    <w:pPr>
      <w:ind w:left="800" w:hanging="200"/>
    </w:pPr>
  </w:style>
  <w:style w:type="paragraph" w:styleId="ListParagraph">
    <w:name w:val="List Paragraph"/>
    <w:basedOn w:val="Normal"/>
    <w:link w:val="ListParagraphChar"/>
    <w:uiPriority w:val="34"/>
    <w:qFormat/>
    <w:rsid w:val="00F06810"/>
    <w:pPr>
      <w:spacing w:after="180"/>
      <w:ind w:left="720"/>
      <w:contextualSpacing/>
    </w:pPr>
    <w:rPr>
      <w:rFonts w:eastAsia="SimSun"/>
      <w:lang w:eastAsia="ja-JP"/>
    </w:rPr>
  </w:style>
  <w:style w:type="character" w:customStyle="1" w:styleId="ListParagraphChar">
    <w:name w:val="List Paragraph Char"/>
    <w:link w:val="ListParagraph"/>
    <w:uiPriority w:val="34"/>
    <w:locked/>
    <w:rsid w:val="00F06810"/>
    <w:rPr>
      <w:rFonts w:ascii="Times New Roman" w:eastAsia="SimSun" w:hAnsi="Times New Roman"/>
      <w:lang w:val="en-GB" w:eastAsia="ja-JP"/>
    </w:rPr>
  </w:style>
  <w:style w:type="paragraph" w:styleId="NormalWeb">
    <w:name w:val="Normal (Web)"/>
    <w:basedOn w:val="Normal"/>
    <w:uiPriority w:val="99"/>
    <w:unhideWhenUsed/>
    <w:rsid w:val="00494B4E"/>
    <w:pPr>
      <w:overflowPunct/>
      <w:autoSpaceDE/>
      <w:autoSpaceDN/>
      <w:adjustRightInd/>
      <w:spacing w:before="100" w:beforeAutospacing="1" w:after="100" w:afterAutospacing="1"/>
      <w:jc w:val="left"/>
      <w:textAlignment w:val="auto"/>
    </w:pPr>
    <w:rPr>
      <w:sz w:val="24"/>
      <w:szCs w:val="24"/>
      <w:lang w:val="en-US" w:eastAsia="en-US"/>
    </w:rPr>
  </w:style>
  <w:style w:type="paragraph" w:styleId="Revision">
    <w:name w:val="Revision"/>
    <w:hidden/>
    <w:uiPriority w:val="99"/>
    <w:semiHidden/>
    <w:rsid w:val="00F061B2"/>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131836">
      <w:bodyDiv w:val="1"/>
      <w:marLeft w:val="0"/>
      <w:marRight w:val="0"/>
      <w:marTop w:val="0"/>
      <w:marBottom w:val="0"/>
      <w:divBdr>
        <w:top w:val="none" w:sz="0" w:space="0" w:color="auto"/>
        <w:left w:val="none" w:sz="0" w:space="0" w:color="auto"/>
        <w:bottom w:val="none" w:sz="0" w:space="0" w:color="auto"/>
        <w:right w:val="none" w:sz="0" w:space="0" w:color="auto"/>
      </w:divBdr>
      <w:divsChild>
        <w:div w:id="2042245792">
          <w:marLeft w:val="274"/>
          <w:marRight w:val="0"/>
          <w:marTop w:val="91"/>
          <w:marBottom w:val="0"/>
          <w:divBdr>
            <w:top w:val="none" w:sz="0" w:space="0" w:color="auto"/>
            <w:left w:val="none" w:sz="0" w:space="0" w:color="auto"/>
            <w:bottom w:val="none" w:sz="0" w:space="0" w:color="auto"/>
            <w:right w:val="none" w:sz="0" w:space="0" w:color="auto"/>
          </w:divBdr>
        </w:div>
        <w:div w:id="620189783">
          <w:marLeft w:val="274"/>
          <w:marRight w:val="0"/>
          <w:marTop w:val="91"/>
          <w:marBottom w:val="0"/>
          <w:divBdr>
            <w:top w:val="none" w:sz="0" w:space="0" w:color="auto"/>
            <w:left w:val="none" w:sz="0" w:space="0" w:color="auto"/>
            <w:bottom w:val="none" w:sz="0" w:space="0" w:color="auto"/>
            <w:right w:val="none" w:sz="0" w:space="0" w:color="auto"/>
          </w:divBdr>
        </w:div>
      </w:divsChild>
    </w:div>
    <w:div w:id="508252646">
      <w:bodyDiv w:val="1"/>
      <w:marLeft w:val="0"/>
      <w:marRight w:val="0"/>
      <w:marTop w:val="0"/>
      <w:marBottom w:val="0"/>
      <w:divBdr>
        <w:top w:val="none" w:sz="0" w:space="0" w:color="auto"/>
        <w:left w:val="none" w:sz="0" w:space="0" w:color="auto"/>
        <w:bottom w:val="none" w:sz="0" w:space="0" w:color="auto"/>
        <w:right w:val="none" w:sz="0" w:space="0" w:color="auto"/>
      </w:divBdr>
      <w:divsChild>
        <w:div w:id="144132212">
          <w:marLeft w:val="274"/>
          <w:marRight w:val="0"/>
          <w:marTop w:val="115"/>
          <w:marBottom w:val="0"/>
          <w:divBdr>
            <w:top w:val="none" w:sz="0" w:space="0" w:color="auto"/>
            <w:left w:val="none" w:sz="0" w:space="0" w:color="auto"/>
            <w:bottom w:val="none" w:sz="0" w:space="0" w:color="auto"/>
            <w:right w:val="none" w:sz="0" w:space="0" w:color="auto"/>
          </w:divBdr>
        </w:div>
      </w:divsChild>
    </w:div>
    <w:div w:id="531651806">
      <w:bodyDiv w:val="1"/>
      <w:marLeft w:val="0"/>
      <w:marRight w:val="0"/>
      <w:marTop w:val="0"/>
      <w:marBottom w:val="0"/>
      <w:divBdr>
        <w:top w:val="none" w:sz="0" w:space="0" w:color="auto"/>
        <w:left w:val="none" w:sz="0" w:space="0" w:color="auto"/>
        <w:bottom w:val="none" w:sz="0" w:space="0" w:color="auto"/>
        <w:right w:val="none" w:sz="0" w:space="0" w:color="auto"/>
      </w:divBdr>
      <w:divsChild>
        <w:div w:id="1766733286">
          <w:marLeft w:val="274"/>
          <w:marRight w:val="0"/>
          <w:marTop w:val="106"/>
          <w:marBottom w:val="0"/>
          <w:divBdr>
            <w:top w:val="none" w:sz="0" w:space="0" w:color="auto"/>
            <w:left w:val="none" w:sz="0" w:space="0" w:color="auto"/>
            <w:bottom w:val="none" w:sz="0" w:space="0" w:color="auto"/>
            <w:right w:val="none" w:sz="0" w:space="0" w:color="auto"/>
          </w:divBdr>
        </w:div>
        <w:div w:id="1124301599">
          <w:marLeft w:val="835"/>
          <w:marRight w:val="0"/>
          <w:marTop w:val="91"/>
          <w:marBottom w:val="0"/>
          <w:divBdr>
            <w:top w:val="none" w:sz="0" w:space="0" w:color="auto"/>
            <w:left w:val="none" w:sz="0" w:space="0" w:color="auto"/>
            <w:bottom w:val="none" w:sz="0" w:space="0" w:color="auto"/>
            <w:right w:val="none" w:sz="0" w:space="0" w:color="auto"/>
          </w:divBdr>
        </w:div>
        <w:div w:id="765686015">
          <w:marLeft w:val="835"/>
          <w:marRight w:val="0"/>
          <w:marTop w:val="91"/>
          <w:marBottom w:val="0"/>
          <w:divBdr>
            <w:top w:val="none" w:sz="0" w:space="0" w:color="auto"/>
            <w:left w:val="none" w:sz="0" w:space="0" w:color="auto"/>
            <w:bottom w:val="none" w:sz="0" w:space="0" w:color="auto"/>
            <w:right w:val="none" w:sz="0" w:space="0" w:color="auto"/>
          </w:divBdr>
        </w:div>
      </w:divsChild>
    </w:div>
    <w:div w:id="815101944">
      <w:bodyDiv w:val="1"/>
      <w:marLeft w:val="0"/>
      <w:marRight w:val="0"/>
      <w:marTop w:val="0"/>
      <w:marBottom w:val="0"/>
      <w:divBdr>
        <w:top w:val="none" w:sz="0" w:space="0" w:color="auto"/>
        <w:left w:val="none" w:sz="0" w:space="0" w:color="auto"/>
        <w:bottom w:val="none" w:sz="0" w:space="0" w:color="auto"/>
        <w:right w:val="none" w:sz="0" w:space="0" w:color="auto"/>
      </w:divBdr>
      <w:divsChild>
        <w:div w:id="293482584">
          <w:marLeft w:val="274"/>
          <w:marRight w:val="0"/>
          <w:marTop w:val="106"/>
          <w:marBottom w:val="0"/>
          <w:divBdr>
            <w:top w:val="none" w:sz="0" w:space="0" w:color="auto"/>
            <w:left w:val="none" w:sz="0" w:space="0" w:color="auto"/>
            <w:bottom w:val="none" w:sz="0" w:space="0" w:color="auto"/>
            <w:right w:val="none" w:sz="0" w:space="0" w:color="auto"/>
          </w:divBdr>
        </w:div>
      </w:divsChild>
    </w:div>
    <w:div w:id="1249777985">
      <w:bodyDiv w:val="1"/>
      <w:marLeft w:val="0"/>
      <w:marRight w:val="0"/>
      <w:marTop w:val="0"/>
      <w:marBottom w:val="0"/>
      <w:divBdr>
        <w:top w:val="none" w:sz="0" w:space="0" w:color="auto"/>
        <w:left w:val="none" w:sz="0" w:space="0" w:color="auto"/>
        <w:bottom w:val="none" w:sz="0" w:space="0" w:color="auto"/>
        <w:right w:val="none" w:sz="0" w:space="0" w:color="auto"/>
      </w:divBdr>
      <w:divsChild>
        <w:div w:id="1261257047">
          <w:marLeft w:val="274"/>
          <w:marRight w:val="0"/>
          <w:marTop w:val="106"/>
          <w:marBottom w:val="0"/>
          <w:divBdr>
            <w:top w:val="none" w:sz="0" w:space="0" w:color="auto"/>
            <w:left w:val="none" w:sz="0" w:space="0" w:color="auto"/>
            <w:bottom w:val="none" w:sz="0" w:space="0" w:color="auto"/>
            <w:right w:val="none" w:sz="0" w:space="0" w:color="auto"/>
          </w:divBdr>
        </w:div>
      </w:divsChild>
    </w:div>
    <w:div w:id="1308166487">
      <w:bodyDiv w:val="1"/>
      <w:marLeft w:val="0"/>
      <w:marRight w:val="0"/>
      <w:marTop w:val="0"/>
      <w:marBottom w:val="0"/>
      <w:divBdr>
        <w:top w:val="none" w:sz="0" w:space="0" w:color="auto"/>
        <w:left w:val="none" w:sz="0" w:space="0" w:color="auto"/>
        <w:bottom w:val="none" w:sz="0" w:space="0" w:color="auto"/>
        <w:right w:val="none" w:sz="0" w:space="0" w:color="auto"/>
      </w:divBdr>
    </w:div>
    <w:div w:id="1504592665">
      <w:bodyDiv w:val="1"/>
      <w:marLeft w:val="0"/>
      <w:marRight w:val="0"/>
      <w:marTop w:val="0"/>
      <w:marBottom w:val="0"/>
      <w:divBdr>
        <w:top w:val="none" w:sz="0" w:space="0" w:color="auto"/>
        <w:left w:val="none" w:sz="0" w:space="0" w:color="auto"/>
        <w:bottom w:val="none" w:sz="0" w:space="0" w:color="auto"/>
        <w:right w:val="none" w:sz="0" w:space="0" w:color="auto"/>
      </w:divBdr>
    </w:div>
    <w:div w:id="1598369914">
      <w:bodyDiv w:val="1"/>
      <w:marLeft w:val="0"/>
      <w:marRight w:val="0"/>
      <w:marTop w:val="0"/>
      <w:marBottom w:val="0"/>
      <w:divBdr>
        <w:top w:val="none" w:sz="0" w:space="0" w:color="auto"/>
        <w:left w:val="none" w:sz="0" w:space="0" w:color="auto"/>
        <w:bottom w:val="none" w:sz="0" w:space="0" w:color="auto"/>
        <w:right w:val="none" w:sz="0" w:space="0" w:color="auto"/>
      </w:divBdr>
      <w:divsChild>
        <w:div w:id="2058578180">
          <w:marLeft w:val="274"/>
          <w:marRight w:val="0"/>
          <w:marTop w:val="115"/>
          <w:marBottom w:val="0"/>
          <w:divBdr>
            <w:top w:val="none" w:sz="0" w:space="0" w:color="auto"/>
            <w:left w:val="none" w:sz="0" w:space="0" w:color="auto"/>
            <w:bottom w:val="none" w:sz="0" w:space="0" w:color="auto"/>
            <w:right w:val="none" w:sz="0" w:space="0" w:color="auto"/>
          </w:divBdr>
        </w:div>
      </w:divsChild>
    </w:div>
    <w:div w:id="1619413810">
      <w:bodyDiv w:val="1"/>
      <w:marLeft w:val="0"/>
      <w:marRight w:val="0"/>
      <w:marTop w:val="0"/>
      <w:marBottom w:val="0"/>
      <w:divBdr>
        <w:top w:val="none" w:sz="0" w:space="0" w:color="auto"/>
        <w:left w:val="none" w:sz="0" w:space="0" w:color="auto"/>
        <w:bottom w:val="none" w:sz="0" w:space="0" w:color="auto"/>
        <w:right w:val="none" w:sz="0" w:space="0" w:color="auto"/>
      </w:divBdr>
      <w:divsChild>
        <w:div w:id="1402944306">
          <w:marLeft w:val="1282"/>
          <w:marRight w:val="0"/>
          <w:marTop w:val="144"/>
          <w:marBottom w:val="0"/>
          <w:divBdr>
            <w:top w:val="none" w:sz="0" w:space="0" w:color="auto"/>
            <w:left w:val="none" w:sz="0" w:space="0" w:color="auto"/>
            <w:bottom w:val="none" w:sz="0" w:space="0" w:color="auto"/>
            <w:right w:val="none" w:sz="0" w:space="0" w:color="auto"/>
          </w:divBdr>
        </w:div>
        <w:div w:id="1658267485">
          <w:marLeft w:val="1843"/>
          <w:marRight w:val="0"/>
          <w:marTop w:val="144"/>
          <w:marBottom w:val="0"/>
          <w:divBdr>
            <w:top w:val="none" w:sz="0" w:space="0" w:color="auto"/>
            <w:left w:val="none" w:sz="0" w:space="0" w:color="auto"/>
            <w:bottom w:val="none" w:sz="0" w:space="0" w:color="auto"/>
            <w:right w:val="none" w:sz="0" w:space="0" w:color="auto"/>
          </w:divBdr>
        </w:div>
        <w:div w:id="884220124">
          <w:marLeft w:val="1282"/>
          <w:marRight w:val="0"/>
          <w:marTop w:val="144"/>
          <w:marBottom w:val="0"/>
          <w:divBdr>
            <w:top w:val="none" w:sz="0" w:space="0" w:color="auto"/>
            <w:left w:val="none" w:sz="0" w:space="0" w:color="auto"/>
            <w:bottom w:val="none" w:sz="0" w:space="0" w:color="auto"/>
            <w:right w:val="none" w:sz="0" w:space="0" w:color="auto"/>
          </w:divBdr>
        </w:div>
        <w:div w:id="946351280">
          <w:marLeft w:val="1843"/>
          <w:marRight w:val="0"/>
          <w:marTop w:val="144"/>
          <w:marBottom w:val="0"/>
          <w:divBdr>
            <w:top w:val="none" w:sz="0" w:space="0" w:color="auto"/>
            <w:left w:val="none" w:sz="0" w:space="0" w:color="auto"/>
            <w:bottom w:val="none" w:sz="0" w:space="0" w:color="auto"/>
            <w:right w:val="none" w:sz="0" w:space="0" w:color="auto"/>
          </w:divBdr>
        </w:div>
        <w:div w:id="447506455">
          <w:marLeft w:val="1282"/>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AEB27-9640-47F6-85A9-47D0A9D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2016-08-12T19:54:00Z</dcterms:created>
  <dcterms:modified xsi:type="dcterms:W3CDTF">2016-08-12T20:02:00Z</dcterms:modified>
</cp:coreProperties>
</file>